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E169" w14:textId="4AD94E2D" w:rsidR="00D66C85" w:rsidRDefault="00F5786A" w:rsidP="00F5786A">
      <w:pPr>
        <w:pStyle w:val="Overskrift2"/>
      </w:pPr>
      <w:r>
        <w:t>Gammaspektrum med multikanal</w:t>
      </w:r>
      <w:r w:rsidR="008D3198">
        <w:t>anal</w:t>
      </w:r>
      <w:r>
        <w:t>ysatoren</w:t>
      </w:r>
    </w:p>
    <w:p w14:paraId="0FEC5768" w14:textId="77777777" w:rsidR="00F5786A" w:rsidRPr="00F5786A" w:rsidRDefault="00F5786A" w:rsidP="00F5786A"/>
    <w:p w14:paraId="78E1F796" w14:textId="77777777" w:rsidR="00F5786A" w:rsidRDefault="00F5786A" w:rsidP="00F5786A">
      <w:pPr>
        <w:pStyle w:val="Overskrift4"/>
      </w:pPr>
      <w:r>
        <w:t>Formål</w:t>
      </w:r>
    </w:p>
    <w:p w14:paraId="3EEA367C" w14:textId="2C0BC261" w:rsidR="00F5786A" w:rsidRDefault="00F5786A" w:rsidP="00F1214C">
      <w:r>
        <w:t xml:space="preserve">Formålet med øvelsen </w:t>
      </w:r>
      <w:r w:rsidR="00E823D6">
        <w:t xml:space="preserve">er at </w:t>
      </w:r>
      <w:r>
        <w:t xml:space="preserve">identificere </w:t>
      </w:r>
      <w:r w:rsidR="00E823D6">
        <w:t xml:space="preserve">et ukendt radioaktivt stof, som udsender </w:t>
      </w:r>
      <w:r>
        <w:t>gamma</w:t>
      </w:r>
      <w:r>
        <w:softHyphen/>
        <w:t>strå</w:t>
      </w:r>
      <w:r>
        <w:softHyphen/>
        <w:t xml:space="preserve">ling. </w:t>
      </w:r>
      <w:r w:rsidR="00834B10">
        <w:t xml:space="preserve">Dette gøres ved at optage spektret fra den ukendte kilde, </w:t>
      </w:r>
      <w:r w:rsidR="00F1214C">
        <w:t xml:space="preserve">kalibrere med toppe fra kilder, hvor man kender energierne og derved bestemme energierne for toppene i det ukendte spektrum. Man sammenligner med databøger, hvorved stoffet kan identificeres. </w:t>
      </w:r>
    </w:p>
    <w:p w14:paraId="5930605C" w14:textId="1435FC39" w:rsidR="00E823D6" w:rsidRDefault="00E823D6" w:rsidP="00F5786A"/>
    <w:p w14:paraId="7619D27F" w14:textId="7F1F13EA" w:rsidR="00E823D6" w:rsidRDefault="00E823D6" w:rsidP="00F5786A">
      <w:r>
        <w:rPr>
          <w:noProof/>
        </w:rPr>
        <w:drawing>
          <wp:inline distT="0" distB="0" distL="0" distR="0" wp14:anchorId="664BF955" wp14:editId="6548C382">
            <wp:extent cx="5400040" cy="3267075"/>
            <wp:effectExtent l="19050" t="19050" r="10160" b="285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arat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40" cy="3267075"/>
                    </a:xfrm>
                    <a:prstGeom prst="rect">
                      <a:avLst/>
                    </a:prstGeom>
                    <a:ln>
                      <a:solidFill>
                        <a:schemeClr val="tx1"/>
                      </a:solidFill>
                    </a:ln>
                  </pic:spPr>
                </pic:pic>
              </a:graphicData>
            </a:graphic>
          </wp:inline>
        </w:drawing>
      </w:r>
    </w:p>
    <w:p w14:paraId="3A391534" w14:textId="77777777" w:rsidR="00F5786A" w:rsidRDefault="00F5786A" w:rsidP="00F5786A"/>
    <w:p w14:paraId="3AEF43C8" w14:textId="77777777" w:rsidR="00F5786A" w:rsidRDefault="00F5786A" w:rsidP="00F5786A"/>
    <w:p w14:paraId="08082BF9" w14:textId="77777777" w:rsidR="00F5786A" w:rsidRDefault="00F5786A" w:rsidP="00F5786A">
      <w:pPr>
        <w:pStyle w:val="Overskrift4"/>
      </w:pPr>
      <w:r>
        <w:t>Apparatur</w:t>
      </w:r>
    </w:p>
    <w:p w14:paraId="3C8B9A8B" w14:textId="77777777" w:rsidR="00F5786A" w:rsidRDefault="00F5786A" w:rsidP="00F5786A">
      <w:r>
        <w:t xml:space="preserve">Følgende apparatur fra </w:t>
      </w:r>
      <w:r>
        <w:rPr>
          <w:i/>
        </w:rPr>
        <w:t>Frederiksen</w:t>
      </w:r>
      <w:r>
        <w:t>:</w:t>
      </w:r>
    </w:p>
    <w:p w14:paraId="52B48AFB" w14:textId="77777777" w:rsidR="00F5786A" w:rsidRDefault="00F5786A" w:rsidP="00F5786A">
      <w:r>
        <w:t>5180.00 Multikanalanalysator</w:t>
      </w:r>
    </w:p>
    <w:p w14:paraId="734499C5" w14:textId="229530F7" w:rsidR="00F5786A" w:rsidRDefault="00F5786A" w:rsidP="00F5786A">
      <w:r>
        <w:t xml:space="preserve">5185.00 </w:t>
      </w:r>
      <w:proofErr w:type="spellStart"/>
      <w:r>
        <w:t>Scintillationsdetektor</w:t>
      </w:r>
      <w:proofErr w:type="spellEnd"/>
    </w:p>
    <w:p w14:paraId="5084337E" w14:textId="4C1ED539" w:rsidR="0046407C" w:rsidRDefault="0046407C" w:rsidP="00F5786A">
      <w:r>
        <w:t>- med skinne og ryttere</w:t>
      </w:r>
      <w:r w:rsidR="007A135F">
        <w:t xml:space="preserve">. </w:t>
      </w:r>
    </w:p>
    <w:p w14:paraId="29CC0B8F" w14:textId="77777777" w:rsidR="00F5786A" w:rsidRDefault="00F5786A" w:rsidP="00F5786A">
      <w:r>
        <w:t>Cs-137 skolekilde</w:t>
      </w:r>
    </w:p>
    <w:p w14:paraId="13E4437F" w14:textId="77777777" w:rsidR="00F5786A" w:rsidRDefault="00F5786A" w:rsidP="00F5786A">
      <w:r>
        <w:t>Co-60 skolekilde</w:t>
      </w:r>
    </w:p>
    <w:p w14:paraId="36FE0ABF" w14:textId="77777777" w:rsidR="00F5786A" w:rsidRDefault="00F5786A" w:rsidP="00F5786A">
      <w:r>
        <w:t>Ukendt kilde</w:t>
      </w:r>
    </w:p>
    <w:p w14:paraId="4AEF1049" w14:textId="77777777" w:rsidR="00F5786A" w:rsidRDefault="00F5786A" w:rsidP="00F5786A"/>
    <w:p w14:paraId="5050A4A0" w14:textId="77777777" w:rsidR="00F5786A" w:rsidRDefault="00F5786A" w:rsidP="00F5786A"/>
    <w:p w14:paraId="40C85B60" w14:textId="7DB9C562" w:rsidR="00F5786A" w:rsidRDefault="00EF03B8" w:rsidP="00F5786A">
      <w:pPr>
        <w:pStyle w:val="Overskrift4"/>
      </w:pPr>
      <w:r>
        <w:t>Forberedelse</w:t>
      </w:r>
    </w:p>
    <w:p w14:paraId="7790FD7F" w14:textId="306FA921" w:rsidR="006A192D" w:rsidRDefault="00EF03B8" w:rsidP="00EF03B8">
      <w:r>
        <w:t>Det antages, at brugeren allerede har installeret det tilhørende software på si</w:t>
      </w:r>
      <w:r w:rsidR="00E823D6">
        <w:t>n</w:t>
      </w:r>
      <w:r>
        <w:t xml:space="preserve"> computer. Det er vigtigt, at man har en relativ ny version af softwaren. Ellers kan det være, at det ikke fungerer på Windows 10 eller andre systemer. Er softwaren gammel, kan en op</w:t>
      </w:r>
      <w:r w:rsidR="00560774">
        <w:softHyphen/>
      </w:r>
      <w:r>
        <w:t>da</w:t>
      </w:r>
      <w:r w:rsidR="00560774">
        <w:softHyphen/>
      </w:r>
      <w:r>
        <w:t>te</w:t>
      </w:r>
      <w:r w:rsidR="00560774">
        <w:softHyphen/>
      </w:r>
      <w:r>
        <w:t xml:space="preserve">ring rekvireres hos </w:t>
      </w:r>
      <w:r>
        <w:rPr>
          <w:i/>
        </w:rPr>
        <w:t>Frederiksen</w:t>
      </w:r>
      <w:r>
        <w:t>. Ved købet af udstyret med software, har man også mod</w:t>
      </w:r>
      <w:r w:rsidR="00560774">
        <w:softHyphen/>
      </w:r>
      <w:r w:rsidR="00560774">
        <w:softHyphen/>
      </w:r>
      <w:r>
        <w:t xml:space="preserve">tager to pdf-filer, som grundigt forklarer, hvordan softwaren fungerer: </w:t>
      </w:r>
      <w:r w:rsidR="00560774">
        <w:t>Kig</w:t>
      </w:r>
      <w:r>
        <w:t xml:space="preserve"> fx efter </w:t>
      </w:r>
      <w:r w:rsidR="006A192D">
        <w:t>føl</w:t>
      </w:r>
      <w:r w:rsidR="00560774">
        <w:softHyphen/>
      </w:r>
      <w:r w:rsidR="006A192D">
        <w:t xml:space="preserve">gende filer: </w:t>
      </w:r>
    </w:p>
    <w:p w14:paraId="7C7E5617" w14:textId="1B0CC691" w:rsidR="00560774" w:rsidRDefault="008343DB" w:rsidP="008343DB">
      <w:r>
        <w:lastRenderedPageBreak/>
        <w:t>(1)</w:t>
      </w:r>
      <w:r>
        <w:tab/>
      </w:r>
      <w:r>
        <w:tab/>
      </w:r>
      <w:r>
        <w:tab/>
      </w:r>
      <w:r>
        <w:tab/>
      </w:r>
      <w:r w:rsidR="00560774" w:rsidRPr="00560774">
        <w:t>518000-QuickStartGammaSpektrometer-DK</w:t>
      </w:r>
      <w:r w:rsidR="00560774">
        <w:t>.pdf</w:t>
      </w:r>
    </w:p>
    <w:p w14:paraId="3237954A" w14:textId="0DC88DF7" w:rsidR="00560774" w:rsidRDefault="008343DB" w:rsidP="008343DB">
      <w:r>
        <w:t>(2)</w:t>
      </w:r>
      <w:r>
        <w:tab/>
      </w:r>
      <w:r>
        <w:tab/>
      </w:r>
      <w:r>
        <w:tab/>
      </w:r>
      <w:r>
        <w:tab/>
      </w:r>
      <w:r w:rsidR="00560774" w:rsidRPr="00560774">
        <w:t>518000-GammaSpektrometer-Manual-DK</w:t>
      </w:r>
      <w:r w:rsidR="00560774">
        <w:t>.pdf</w:t>
      </w:r>
    </w:p>
    <w:p w14:paraId="3AD2C95C" w14:textId="77777777" w:rsidR="00560774" w:rsidRDefault="00560774" w:rsidP="00EF03B8"/>
    <w:p w14:paraId="5F4E137E" w14:textId="3710903B" w:rsidR="00560774" w:rsidRDefault="00560774" w:rsidP="00EF03B8">
      <w:r>
        <w:t xml:space="preserve">Førstnævnte forklarer, hvordan udstyret (detektor og multikanalanalysator) forbindes samt hvordan softwares installeres. Herudover optages et hurtigt spektrum. Manualen går mere i dybden med, hvordan softwaren virker. Derudover kan man fra </w:t>
      </w:r>
      <w:r>
        <w:rPr>
          <w:i/>
        </w:rPr>
        <w:t>Frederiksens</w:t>
      </w:r>
      <w:r>
        <w:t xml:space="preserve"> hjem</w:t>
      </w:r>
      <w:r>
        <w:softHyphen/>
        <w:t>me</w:t>
      </w:r>
      <w:r>
        <w:softHyphen/>
        <w:t xml:space="preserve">side </w:t>
      </w:r>
      <w:hyperlink r:id="rId9" w:history="1">
        <w:r w:rsidRPr="00554275">
          <w:rPr>
            <w:rStyle w:val="Hyperlink"/>
          </w:rPr>
          <w:t>www.sflab.dk</w:t>
        </w:r>
      </w:hyperlink>
      <w:r>
        <w:t xml:space="preserve"> downloade en øvelsesvejledning til et forsøg:</w:t>
      </w:r>
    </w:p>
    <w:p w14:paraId="6FD47795" w14:textId="77777777" w:rsidR="00560774" w:rsidRDefault="00560774" w:rsidP="00EF03B8"/>
    <w:p w14:paraId="01B315D6" w14:textId="3945E61C" w:rsidR="00560774" w:rsidRDefault="008343DB" w:rsidP="008343DB">
      <w:r>
        <w:t>(3)</w:t>
      </w:r>
      <w:r>
        <w:tab/>
      </w:r>
      <w:r>
        <w:tab/>
      </w:r>
      <w:r>
        <w:tab/>
      </w:r>
      <w:r>
        <w:tab/>
      </w:r>
      <w:r w:rsidR="00560774" w:rsidRPr="00560774">
        <w:t>138810-Gammaspektroskopi_Cs-137-kilden</w:t>
      </w:r>
      <w:r w:rsidR="00560774">
        <w:t>.pdf</w:t>
      </w:r>
    </w:p>
    <w:p w14:paraId="2E9A8D3F" w14:textId="6E1F1E52" w:rsidR="00560774" w:rsidRDefault="00560774" w:rsidP="00EF03B8"/>
    <w:p w14:paraId="61665621" w14:textId="232C9301" w:rsidR="00F5786A" w:rsidRDefault="00560774" w:rsidP="00560774">
      <w:r>
        <w:t xml:space="preserve">Heri er også værdifuld information om fysikken i emnet, og om hvad der egentligt sker. </w:t>
      </w:r>
      <w:r w:rsidR="00F5786A">
        <w:t>Læseren opfordres kraftigt til at læse de</w:t>
      </w:r>
      <w:r>
        <w:t xml:space="preserve">nne vejledning. </w:t>
      </w:r>
    </w:p>
    <w:p w14:paraId="5EAB70F2" w14:textId="0F26B5C8" w:rsidR="0046407C" w:rsidRDefault="0046407C" w:rsidP="00F5786A"/>
    <w:p w14:paraId="5B1873E0" w14:textId="77777777" w:rsidR="00693A8B" w:rsidRDefault="00693A8B" w:rsidP="00F5786A"/>
    <w:p w14:paraId="575CB463" w14:textId="646537E4" w:rsidR="00693A8B" w:rsidRDefault="00693A8B" w:rsidP="00693A8B">
      <w:pPr>
        <w:pStyle w:val="Overskrift4"/>
      </w:pPr>
      <w:r>
        <w:t>Forsøg</w:t>
      </w:r>
    </w:p>
    <w:p w14:paraId="21F3C71D" w14:textId="00B67F00" w:rsidR="00693A8B" w:rsidRDefault="00693A8B" w:rsidP="00693A8B">
      <w:r>
        <w:t xml:space="preserve">Først optages et spektrum fra en Cs-137 kilde. </w:t>
      </w:r>
    </w:p>
    <w:p w14:paraId="767F673A" w14:textId="0F28381E" w:rsidR="00EF03B8" w:rsidRDefault="00EF03B8" w:rsidP="00693A8B"/>
    <w:p w14:paraId="3A2A60D7" w14:textId="43A5E7E1" w:rsidR="00A1663B" w:rsidRDefault="00EF03B8" w:rsidP="00EF03B8">
      <w:r>
        <w:t>1.</w:t>
      </w:r>
      <w:r>
        <w:tab/>
      </w:r>
      <w:r w:rsidR="00A1663B">
        <w:t xml:space="preserve">Skru kilden i holderen og sæt detektoren ca. 1 cm fra kilden. </w:t>
      </w:r>
    </w:p>
    <w:p w14:paraId="62B9ECAF" w14:textId="33DE3FFD" w:rsidR="00EF03B8" w:rsidRDefault="00A1663B" w:rsidP="00560774">
      <w:pPr>
        <w:ind w:left="420" w:hanging="420"/>
      </w:pPr>
      <w:r>
        <w:t>2.</w:t>
      </w:r>
      <w:r>
        <w:tab/>
      </w:r>
      <w:r w:rsidR="00E823D6">
        <w:t xml:space="preserve">Tilslut USB-kablet fra multikanalanalysatoren til computeren (Multikanalanalysator og detektor antages permanent forbundne (se </w:t>
      </w:r>
      <w:r w:rsidR="00D74E16">
        <w:t>hvordan i QuickStart-filen ovenfor)</w:t>
      </w:r>
      <w:r w:rsidR="00E823D6">
        <w:t xml:space="preserve">. </w:t>
      </w:r>
      <w:r>
        <w:t xml:space="preserve">Åbn softwareprogrammet </w:t>
      </w:r>
      <w:proofErr w:type="spellStart"/>
      <w:r w:rsidR="009D2B90">
        <w:t>GaSp</w:t>
      </w:r>
      <w:proofErr w:type="spellEnd"/>
      <w:r w:rsidR="009D2B90">
        <w:t xml:space="preserve"> </w:t>
      </w:r>
      <w:r>
        <w:t>og v</w:t>
      </w:r>
      <w:r w:rsidR="00EF03B8">
        <w:t xml:space="preserve">ælg menuen </w:t>
      </w:r>
      <w:r w:rsidR="00EF03B8">
        <w:rPr>
          <w:i/>
        </w:rPr>
        <w:t>Hardware &gt; Detektor…</w:t>
      </w:r>
    </w:p>
    <w:p w14:paraId="19F75B9B" w14:textId="33638BD3" w:rsidR="00EF03B8" w:rsidRDefault="00A1663B" w:rsidP="00EF03B8">
      <w:r>
        <w:t>3</w:t>
      </w:r>
      <w:r w:rsidR="00EF03B8">
        <w:t>.</w:t>
      </w:r>
      <w:r w:rsidR="00EF03B8">
        <w:tab/>
        <w:t>Sæt forstærkningerne m.m. som vist herunder:</w:t>
      </w:r>
    </w:p>
    <w:p w14:paraId="6F28736E" w14:textId="77777777" w:rsidR="00EF03B8" w:rsidRDefault="00EF03B8" w:rsidP="00EF03B8"/>
    <w:p w14:paraId="5101839D" w14:textId="6BC59F70" w:rsidR="00EF03B8" w:rsidRDefault="00EF03B8" w:rsidP="00EF03B8">
      <w:r>
        <w:tab/>
      </w:r>
      <w:r>
        <w:rPr>
          <w:noProof/>
        </w:rPr>
        <w:drawing>
          <wp:inline distT="0" distB="0" distL="0" distR="0" wp14:anchorId="0E80249C" wp14:editId="5231B218">
            <wp:extent cx="4433887" cy="3648676"/>
            <wp:effectExtent l="0" t="0" r="508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39268" cy="3653104"/>
                    </a:xfrm>
                    <a:prstGeom prst="rect">
                      <a:avLst/>
                    </a:prstGeom>
                  </pic:spPr>
                </pic:pic>
              </a:graphicData>
            </a:graphic>
          </wp:inline>
        </w:drawing>
      </w:r>
    </w:p>
    <w:p w14:paraId="17826E25" w14:textId="4952335F" w:rsidR="00EF03B8" w:rsidRDefault="00EF03B8" w:rsidP="00EF03B8">
      <w:r>
        <w:tab/>
      </w:r>
    </w:p>
    <w:p w14:paraId="253A5425" w14:textId="2B6D1776" w:rsidR="00EF03B8" w:rsidRDefault="00EF03B8" w:rsidP="002B1D7A">
      <w:pPr>
        <w:ind w:left="425"/>
      </w:pPr>
      <w:r>
        <w:t xml:space="preserve">NB! bemærk, at når man </w:t>
      </w:r>
      <w:r w:rsidR="002B1D7A" w:rsidRPr="00977556">
        <w:rPr>
          <w:b/>
        </w:rPr>
        <w:t>vælger</w:t>
      </w:r>
      <w:r w:rsidR="002B1D7A">
        <w:t xml:space="preserve"> et større tal for</w:t>
      </w:r>
      <w:r>
        <w:t xml:space="preserve"> forstærkningen, vil </w:t>
      </w:r>
      <w:r w:rsidR="002B1D7A">
        <w:t>tællingerne lande i højere kanalnumre, hvilket vil skubbe spektret mod højre. A</w:t>
      </w:r>
      <w:r>
        <w:t xml:space="preserve">fslut med </w:t>
      </w:r>
      <w:r>
        <w:rPr>
          <w:i/>
        </w:rPr>
        <w:t>OK</w:t>
      </w:r>
      <w:r>
        <w:t xml:space="preserve">. </w:t>
      </w:r>
    </w:p>
    <w:p w14:paraId="532FCE93" w14:textId="348A4D34" w:rsidR="00EF03B8" w:rsidRDefault="00EF03B8" w:rsidP="00EF03B8"/>
    <w:p w14:paraId="38C086CD" w14:textId="4F8C6FC0" w:rsidR="00EF03B8" w:rsidRPr="00EF03B8" w:rsidRDefault="00A1663B" w:rsidP="00EF03B8">
      <w:r>
        <w:lastRenderedPageBreak/>
        <w:t>4</w:t>
      </w:r>
      <w:r w:rsidR="00EF03B8">
        <w:t>.</w:t>
      </w:r>
      <w:r w:rsidR="00EF03B8">
        <w:tab/>
        <w:t xml:space="preserve">Vælg menuen </w:t>
      </w:r>
      <w:r w:rsidR="00EF03B8">
        <w:rPr>
          <w:i/>
        </w:rPr>
        <w:t>Filer &gt; Sæt Eksperiment op…</w:t>
      </w:r>
    </w:p>
    <w:p w14:paraId="6FBD0670" w14:textId="77777777" w:rsidR="00EF03B8" w:rsidRPr="00EF03B8" w:rsidRDefault="00EF03B8" w:rsidP="00EF03B8"/>
    <w:p w14:paraId="2725E324" w14:textId="277C9039" w:rsidR="00EF03B8" w:rsidRPr="00EF03B8" w:rsidRDefault="00EF03B8" w:rsidP="00EF03B8">
      <w:pPr>
        <w:ind w:left="425"/>
      </w:pPr>
      <w:r>
        <w:rPr>
          <w:noProof/>
        </w:rPr>
        <w:drawing>
          <wp:inline distT="0" distB="0" distL="0" distR="0" wp14:anchorId="70B59898" wp14:editId="7DBDBD40">
            <wp:extent cx="5400040" cy="242760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427605"/>
                    </a:xfrm>
                    <a:prstGeom prst="rect">
                      <a:avLst/>
                    </a:prstGeom>
                  </pic:spPr>
                </pic:pic>
              </a:graphicData>
            </a:graphic>
          </wp:inline>
        </w:drawing>
      </w:r>
      <w:r>
        <w:tab/>
      </w:r>
    </w:p>
    <w:p w14:paraId="2EA6D98E" w14:textId="2A20FC0A" w:rsidR="00EF03B8" w:rsidRDefault="00EF03B8" w:rsidP="005E48A0">
      <w:pPr>
        <w:ind w:left="425"/>
      </w:pPr>
      <w:r>
        <w:t>Foretag de valg, som er angivet i boksen. Vi optager altså et spektrum i løbet af et nærmere fastsat tidsrum, nemlig 5 minutter. Opret en mappe, fx med navnet "Gam</w:t>
      </w:r>
      <w:r w:rsidR="005E48A0">
        <w:softHyphen/>
      </w:r>
      <w:r>
        <w:t>ma</w:t>
      </w:r>
      <w:r w:rsidR="005E48A0">
        <w:softHyphen/>
      </w:r>
      <w:r w:rsidR="00E526E4">
        <w:t>spektrum" og gem filen deri. Tilføj eventuelt _Cs-137</w:t>
      </w:r>
      <w:r w:rsidR="005E48A0">
        <w:t xml:space="preserve"> i enden af filnavnet</w:t>
      </w:r>
      <w:r w:rsidR="00E526E4">
        <w:t xml:space="preserve">, </w:t>
      </w:r>
      <w:r w:rsidR="005E48A0">
        <w:t>or at indi</w:t>
      </w:r>
      <w:r w:rsidR="005E48A0">
        <w:softHyphen/>
        <w:t xml:space="preserve">kere, at det er den fil, som indeholder </w:t>
      </w:r>
      <w:r w:rsidR="00E526E4">
        <w:t>Cs-137 spektret</w:t>
      </w:r>
      <w:r w:rsidR="005E48A0">
        <w:t xml:space="preserve">. Der kommer nemlig flere til senere. </w:t>
      </w:r>
      <w:r w:rsidR="00826A88">
        <w:t xml:space="preserve">Afslut med at trykke på </w:t>
      </w:r>
      <w:r w:rsidR="00826A88" w:rsidRPr="00826A88">
        <w:rPr>
          <w:i/>
        </w:rPr>
        <w:t>OK</w:t>
      </w:r>
      <w:r w:rsidR="00826A88">
        <w:t xml:space="preserve">. </w:t>
      </w:r>
    </w:p>
    <w:p w14:paraId="055FEE9C" w14:textId="1886D792" w:rsidR="009E4462" w:rsidRDefault="009E4462" w:rsidP="009E4462"/>
    <w:p w14:paraId="0808C52C" w14:textId="3ECCD283" w:rsidR="009E4462" w:rsidRDefault="00A1663B" w:rsidP="004323D7">
      <w:pPr>
        <w:ind w:left="425" w:hanging="425"/>
      </w:pPr>
      <w:r>
        <w:t>5</w:t>
      </w:r>
      <w:r w:rsidR="009E4462">
        <w:t>.</w:t>
      </w:r>
      <w:r w:rsidR="009E4462">
        <w:tab/>
        <w:t xml:space="preserve">Tryk på knappen </w:t>
      </w:r>
      <w:r w:rsidR="009E4462">
        <w:rPr>
          <w:i/>
        </w:rPr>
        <w:t>Start</w:t>
      </w:r>
      <w:r w:rsidR="009E4462">
        <w:t xml:space="preserve"> i hovedvinduet for at starte optagelserne. </w:t>
      </w:r>
      <w:r>
        <w:t>Efter 5 minutter er spek</w:t>
      </w:r>
      <w:r w:rsidR="00D140AD">
        <w:softHyphen/>
      </w:r>
      <w:r>
        <w:t xml:space="preserve">tret optaget og </w:t>
      </w:r>
      <w:r w:rsidR="004323D7">
        <w:t xml:space="preserve">automatisk </w:t>
      </w:r>
      <w:r>
        <w:t xml:space="preserve">gemt i en </w:t>
      </w:r>
      <w:r w:rsidR="004323D7">
        <w:t xml:space="preserve">fil med </w:t>
      </w:r>
      <w:proofErr w:type="gramStart"/>
      <w:r w:rsidR="00D140AD">
        <w:t>fil</w:t>
      </w:r>
      <w:r w:rsidR="004323D7">
        <w:t xml:space="preserve">endelsen </w:t>
      </w:r>
      <w:r>
        <w:t>.exp</w:t>
      </w:r>
      <w:proofErr w:type="gramEnd"/>
      <w:r>
        <w:t xml:space="preserve"> fil i den mappe, du udpegede under punkt 4. </w:t>
      </w:r>
    </w:p>
    <w:p w14:paraId="20008EC1" w14:textId="5AA9C3EA" w:rsidR="004323D7" w:rsidRDefault="004323D7" w:rsidP="004323D7">
      <w:pPr>
        <w:ind w:left="425" w:hanging="425"/>
      </w:pPr>
    </w:p>
    <w:p w14:paraId="3DCDBCE7" w14:textId="005EE397" w:rsidR="004323D7" w:rsidRDefault="005449FB" w:rsidP="005449FB">
      <w:r>
        <w:t>Det er ikke strengt nødvendigt at optage et baggrundsspektrum og trække det fra det øv</w:t>
      </w:r>
      <w:r w:rsidR="00D666D7">
        <w:softHyphen/>
      </w:r>
      <w:r>
        <w:t>ri</w:t>
      </w:r>
      <w:r w:rsidR="00D666D7">
        <w:softHyphen/>
      </w:r>
      <w:r>
        <w:t xml:space="preserve">ge spektrum, da toppene ikke vil skifte placering af den grund. For fuldstændighedens skyld bør det dog gøres. Hvis man ønsker at springe </w:t>
      </w:r>
      <w:r w:rsidR="00D140AD">
        <w:t xml:space="preserve">dette </w:t>
      </w:r>
      <w:r>
        <w:t xml:space="preserve">over, kan man gå til punkt </w:t>
      </w:r>
      <w:r w:rsidR="0061172D">
        <w:t>1</w:t>
      </w:r>
      <w:r w:rsidR="005C07FC">
        <w:t>1</w:t>
      </w:r>
      <w:r w:rsidR="0061172D">
        <w:t>.</w:t>
      </w:r>
      <w:r>
        <w:t xml:space="preserve"> </w:t>
      </w:r>
    </w:p>
    <w:p w14:paraId="5398A0C0" w14:textId="565FB9C8" w:rsidR="005449FB" w:rsidRDefault="005449FB" w:rsidP="005449FB"/>
    <w:p w14:paraId="28EF1A99" w14:textId="06545FDF" w:rsidR="006D3F8B" w:rsidRDefault="005449FB" w:rsidP="006D3F8B">
      <w:pPr>
        <w:ind w:left="425" w:hanging="425"/>
      </w:pPr>
      <w:r>
        <w:t>6.</w:t>
      </w:r>
      <w:r>
        <w:tab/>
      </w:r>
      <w:r w:rsidR="006E13A5">
        <w:t xml:space="preserve">Tag kilden ud og læg den et godt stykke væk fra detektoren. </w:t>
      </w:r>
      <w:r w:rsidR="006D3F8B">
        <w:t xml:space="preserve">Du skal nu optage </w:t>
      </w:r>
      <w:r w:rsidR="006E13A5">
        <w:t>et bag</w:t>
      </w:r>
      <w:r w:rsidR="008D6674">
        <w:softHyphen/>
      </w:r>
      <w:r w:rsidR="006E13A5">
        <w:t>grundsspektrum med de samme indstillinger for forstærkning</w:t>
      </w:r>
      <w:r w:rsidR="006D3F8B">
        <w:t xml:space="preserve">er som tidligere. </w:t>
      </w:r>
      <w:r w:rsidR="00DC5339">
        <w:t xml:space="preserve">Klik på </w:t>
      </w:r>
      <w:r w:rsidR="00DC5339">
        <w:rPr>
          <w:i/>
        </w:rPr>
        <w:t>Nulstil</w:t>
      </w:r>
      <w:r w:rsidR="00DC5339">
        <w:t xml:space="preserve"> i hovedvinduet. </w:t>
      </w:r>
      <w:r w:rsidR="006D3F8B">
        <w:t xml:space="preserve">Vælg derefter menuen </w:t>
      </w:r>
      <w:r w:rsidR="006D3F8B">
        <w:rPr>
          <w:i/>
        </w:rPr>
        <w:t>Filer &gt; Sæt Eksperiment op…</w:t>
      </w:r>
      <w:r w:rsidR="006D3F8B">
        <w:t xml:space="preserve"> og vælg </w:t>
      </w:r>
      <w:r w:rsidR="006D3F8B">
        <w:rPr>
          <w:i/>
        </w:rPr>
        <w:t>Spektrum</w:t>
      </w:r>
      <w:r w:rsidR="006D3F8B">
        <w:t xml:space="preserve"> og de samme tidsindstillinger, so</w:t>
      </w:r>
      <w:r w:rsidR="008D6674">
        <w:t>m</w:t>
      </w:r>
      <w:r w:rsidR="006D3F8B">
        <w:t xml:space="preserve"> før. </w:t>
      </w:r>
      <w:r w:rsidR="008D6674">
        <w:t xml:space="preserve">Tilføj </w:t>
      </w:r>
      <w:r w:rsidR="006D3F8B">
        <w:t xml:space="preserve">_baggrund i enden af filnavnet og tryk </w:t>
      </w:r>
      <w:r w:rsidR="006D3F8B">
        <w:rPr>
          <w:i/>
        </w:rPr>
        <w:t>OK</w:t>
      </w:r>
      <w:r w:rsidR="006D3F8B">
        <w:t xml:space="preserve">. Nu kan du starte optagelsen af baggrundsspektret. </w:t>
      </w:r>
    </w:p>
    <w:p w14:paraId="6DEE9772" w14:textId="77777777" w:rsidR="008D6674" w:rsidRDefault="008D6674" w:rsidP="006D3F8B">
      <w:pPr>
        <w:ind w:left="425" w:hanging="425"/>
      </w:pPr>
    </w:p>
    <w:p w14:paraId="65CA1B03" w14:textId="5EA558A9" w:rsidR="006D3F8B" w:rsidRPr="006D3F8B" w:rsidRDefault="006D3F8B" w:rsidP="006D3F8B">
      <w:pPr>
        <w:ind w:left="425" w:hanging="425"/>
      </w:pPr>
      <w:r>
        <w:tab/>
      </w:r>
      <w:r>
        <w:rPr>
          <w:noProof/>
        </w:rPr>
        <w:drawing>
          <wp:inline distT="0" distB="0" distL="0" distR="0" wp14:anchorId="08473F9D" wp14:editId="68F2E667">
            <wp:extent cx="4644345" cy="2087880"/>
            <wp:effectExtent l="0" t="0" r="4445" b="762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59588" cy="2094733"/>
                    </a:xfrm>
                    <a:prstGeom prst="rect">
                      <a:avLst/>
                    </a:prstGeom>
                  </pic:spPr>
                </pic:pic>
              </a:graphicData>
            </a:graphic>
          </wp:inline>
        </w:drawing>
      </w:r>
    </w:p>
    <w:p w14:paraId="6A8FE099" w14:textId="3372ED23" w:rsidR="004323D7" w:rsidRPr="007574C8" w:rsidRDefault="006D3F8B" w:rsidP="004323D7">
      <w:pPr>
        <w:ind w:left="425" w:hanging="425"/>
      </w:pPr>
      <w:r>
        <w:lastRenderedPageBreak/>
        <w:t>7.</w:t>
      </w:r>
      <w:r>
        <w:tab/>
        <w:t xml:space="preserve">Når baggrundsspektret er færdigoptaget efter de 5 minutter, gemmer du </w:t>
      </w:r>
      <w:r w:rsidR="00085257">
        <w:t xml:space="preserve">i samme mappe som før filen i et specielt format </w:t>
      </w:r>
      <w:r>
        <w:t xml:space="preserve">med </w:t>
      </w:r>
      <w:proofErr w:type="gramStart"/>
      <w:r w:rsidR="006A2F39">
        <w:t>fil</w:t>
      </w:r>
      <w:r>
        <w:t>endelsen .</w:t>
      </w:r>
      <w:proofErr w:type="spellStart"/>
      <w:r>
        <w:t>spx</w:t>
      </w:r>
      <w:proofErr w:type="spellEnd"/>
      <w:proofErr w:type="gramEnd"/>
      <w:r>
        <w:t xml:space="preserve">. Vælg </w:t>
      </w:r>
      <w:r>
        <w:rPr>
          <w:i/>
        </w:rPr>
        <w:t>Filer &gt; Spektrum &gt; Gem som Spektrum…</w:t>
      </w:r>
      <w:r w:rsidR="007574C8">
        <w:t xml:space="preserve"> Der kommer en boks frem til at notere i, hvis du vil. </w:t>
      </w:r>
    </w:p>
    <w:p w14:paraId="550C80D6" w14:textId="555F349C" w:rsidR="00085257" w:rsidRDefault="00085257" w:rsidP="004323D7">
      <w:pPr>
        <w:ind w:left="425" w:hanging="425"/>
      </w:pPr>
      <w:r>
        <w:t>8.</w:t>
      </w:r>
      <w:r>
        <w:tab/>
        <w:t xml:space="preserve">Tag nu den gamle fil med Cs-137 spektret frem via </w:t>
      </w:r>
      <w:r>
        <w:rPr>
          <w:i/>
        </w:rPr>
        <w:t>Filer &gt; Eksperiment &gt; Læs Eks</w:t>
      </w:r>
      <w:r w:rsidR="006A2F39">
        <w:rPr>
          <w:i/>
        </w:rPr>
        <w:softHyphen/>
      </w:r>
      <w:r>
        <w:rPr>
          <w:i/>
        </w:rPr>
        <w:t>pe</w:t>
      </w:r>
      <w:r w:rsidR="006A2F39">
        <w:rPr>
          <w:i/>
        </w:rPr>
        <w:softHyphen/>
      </w:r>
      <w:r>
        <w:rPr>
          <w:i/>
        </w:rPr>
        <w:t>riment fil…</w:t>
      </w:r>
      <w:r>
        <w:t xml:space="preserve">. </w:t>
      </w:r>
    </w:p>
    <w:p w14:paraId="09F5C19B" w14:textId="3387CDFD" w:rsidR="0061172D" w:rsidRDefault="0061172D" w:rsidP="004323D7">
      <w:pPr>
        <w:ind w:left="425" w:hanging="425"/>
      </w:pPr>
      <w:r>
        <w:t>9.</w:t>
      </w:r>
      <w:r>
        <w:tab/>
        <w:t xml:space="preserve">Vælg herefter </w:t>
      </w:r>
      <w:r>
        <w:rPr>
          <w:i/>
        </w:rPr>
        <w:t>Filer &gt; Baggrundsspektrum…</w:t>
      </w:r>
      <w:r>
        <w:t xml:space="preserve"> og find frem til filen fra punkt 7. Afslut med </w:t>
      </w:r>
      <w:r>
        <w:rPr>
          <w:i/>
        </w:rPr>
        <w:t>OK</w:t>
      </w:r>
      <w:r>
        <w:t xml:space="preserve">. Hvis du herefter afmærker feltet </w:t>
      </w:r>
      <w:r>
        <w:rPr>
          <w:i/>
        </w:rPr>
        <w:t>Spektrum</w:t>
      </w:r>
      <w:r>
        <w:t xml:space="preserve"> til venstre i hovedvinduet (se figur), får du ting frem, hvor du </w:t>
      </w:r>
      <w:r w:rsidR="006A2F39">
        <w:t xml:space="preserve">i panelet med spektret </w:t>
      </w:r>
      <w:r>
        <w:t xml:space="preserve">kan slå baggrund </w:t>
      </w:r>
      <w:r w:rsidR="006A2F39">
        <w:t>fra</w:t>
      </w:r>
      <w:r>
        <w:t xml:space="preserve"> eller til</w:t>
      </w:r>
      <w:r w:rsidR="006A2F39">
        <w:t>,</w:t>
      </w:r>
      <w:r>
        <w:t xml:space="preserve"> som du lyster. </w:t>
      </w:r>
    </w:p>
    <w:p w14:paraId="1CC9754B" w14:textId="3AEA68B9" w:rsidR="0061172D" w:rsidRDefault="0061172D" w:rsidP="004323D7">
      <w:pPr>
        <w:ind w:left="425" w:hanging="425"/>
      </w:pPr>
    </w:p>
    <w:p w14:paraId="4DC04218" w14:textId="5E4F2652" w:rsidR="0061172D" w:rsidRDefault="0061172D" w:rsidP="004323D7">
      <w:pPr>
        <w:ind w:left="425" w:hanging="425"/>
      </w:pPr>
      <w:r>
        <w:rPr>
          <w:noProof/>
        </w:rPr>
        <w:drawing>
          <wp:inline distT="0" distB="0" distL="0" distR="0" wp14:anchorId="4412FD5D" wp14:editId="6D31E2D3">
            <wp:extent cx="5400040" cy="3042285"/>
            <wp:effectExtent l="0" t="0" r="0" b="571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042285"/>
                    </a:xfrm>
                    <a:prstGeom prst="rect">
                      <a:avLst/>
                    </a:prstGeom>
                  </pic:spPr>
                </pic:pic>
              </a:graphicData>
            </a:graphic>
          </wp:inline>
        </w:drawing>
      </w:r>
    </w:p>
    <w:p w14:paraId="1D7DEDE2" w14:textId="2900F964" w:rsidR="0061172D" w:rsidRDefault="0061172D" w:rsidP="004323D7">
      <w:pPr>
        <w:ind w:left="425" w:hanging="425"/>
      </w:pPr>
    </w:p>
    <w:p w14:paraId="256C4D31" w14:textId="74221E6E" w:rsidR="0061172D" w:rsidRDefault="0061172D" w:rsidP="004323D7">
      <w:pPr>
        <w:ind w:left="425" w:hanging="425"/>
      </w:pPr>
      <w:r>
        <w:t>10.</w:t>
      </w:r>
      <w:r>
        <w:tab/>
        <w:t xml:space="preserve">Afslut med via </w:t>
      </w:r>
      <w:r>
        <w:rPr>
          <w:i/>
        </w:rPr>
        <w:t>Filer &gt; Eksperiment &gt; Gem som Spektrum-</w:t>
      </w:r>
      <w:proofErr w:type="spellStart"/>
      <w:proofErr w:type="gramStart"/>
      <w:r>
        <w:rPr>
          <w:i/>
        </w:rPr>
        <w:t>eksp</w:t>
      </w:r>
      <w:proofErr w:type="spellEnd"/>
      <w:r>
        <w:rPr>
          <w:i/>
        </w:rPr>
        <w:t>.</w:t>
      </w:r>
      <w:r w:rsidR="00307C54">
        <w:rPr>
          <w:i/>
        </w:rPr>
        <w:t>..</w:t>
      </w:r>
      <w:proofErr w:type="gramEnd"/>
      <w:r>
        <w:rPr>
          <w:i/>
        </w:rPr>
        <w:t xml:space="preserve"> </w:t>
      </w:r>
      <w:r>
        <w:t>at gemme den nye fil. Tilføj evt. _Cs-137_</w:t>
      </w:r>
      <w:r w:rsidR="00307C54">
        <w:t>B</w:t>
      </w:r>
      <w:r>
        <w:t xml:space="preserve">aggrund til filnavnet. </w:t>
      </w:r>
    </w:p>
    <w:p w14:paraId="121A4608" w14:textId="1E81EDC6" w:rsidR="00F7290A" w:rsidRDefault="00F7290A" w:rsidP="004323D7">
      <w:pPr>
        <w:ind w:left="425" w:hanging="425"/>
      </w:pPr>
    </w:p>
    <w:p w14:paraId="798B9699" w14:textId="450C430C" w:rsidR="00F7290A" w:rsidRDefault="00F7290A" w:rsidP="00C539DB">
      <w:r>
        <w:t>Vi er nu klar til at bestemme kanalnumrene for Ba-røntgen toppen til venstre og foto</w:t>
      </w:r>
      <w:r w:rsidR="00C539DB">
        <w:softHyphen/>
      </w:r>
      <w:r>
        <w:t>top</w:t>
      </w:r>
      <w:r w:rsidR="00C539DB">
        <w:softHyphen/>
      </w:r>
      <w:r>
        <w:t xml:space="preserve">pen til højre (NB! Husk at Cs-137 henfalder til Ba*, som derefter henfalder </w:t>
      </w:r>
      <w:r w:rsidR="00307C54">
        <w:t>til grundtilstanden fulgt af</w:t>
      </w:r>
      <w:r>
        <w:t xml:space="preserve"> gam</w:t>
      </w:r>
      <w:r w:rsidR="00C539DB">
        <w:softHyphen/>
      </w:r>
      <w:r>
        <w:t>ma</w:t>
      </w:r>
      <w:r w:rsidR="00C539DB">
        <w:softHyphen/>
      </w:r>
      <w:r>
        <w:t xml:space="preserve">kvant!). </w:t>
      </w:r>
    </w:p>
    <w:p w14:paraId="03225AAC" w14:textId="39ECF8C5" w:rsidR="00C539DB" w:rsidRDefault="00C539DB" w:rsidP="00C539DB"/>
    <w:p w14:paraId="2C7E24AE" w14:textId="564DCEC5" w:rsidR="00DD2DD6" w:rsidRPr="00081A78" w:rsidRDefault="00DD2DD6" w:rsidP="00DD2DD6">
      <w:pPr>
        <w:ind w:left="425" w:hanging="425"/>
      </w:pPr>
      <w:r>
        <w:rPr>
          <w:noProof/>
        </w:rPr>
        <w:drawing>
          <wp:anchor distT="0" distB="0" distL="215900" distR="114300" simplePos="0" relativeHeight="251658240" behindDoc="0" locked="0" layoutInCell="1" allowOverlap="1" wp14:anchorId="2D701245" wp14:editId="26ECA30C">
            <wp:simplePos x="0" y="0"/>
            <wp:positionH relativeFrom="margin">
              <wp:align>right</wp:align>
            </wp:positionH>
            <wp:positionV relativeFrom="paragraph">
              <wp:posOffset>30480</wp:posOffset>
            </wp:positionV>
            <wp:extent cx="1493520" cy="2209800"/>
            <wp:effectExtent l="0" t="0" r="0" b="0"/>
            <wp:wrapSquare wrapText="bothSides"/>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93520" cy="2209800"/>
                    </a:xfrm>
                    <a:prstGeom prst="rect">
                      <a:avLst/>
                    </a:prstGeom>
                  </pic:spPr>
                </pic:pic>
              </a:graphicData>
            </a:graphic>
            <wp14:sizeRelH relativeFrom="margin">
              <wp14:pctWidth>0</wp14:pctWidth>
            </wp14:sizeRelH>
            <wp14:sizeRelV relativeFrom="margin">
              <wp14:pctHeight>0</wp14:pctHeight>
            </wp14:sizeRelV>
          </wp:anchor>
        </w:drawing>
      </w:r>
      <w:r w:rsidR="00C539DB">
        <w:t>11.</w:t>
      </w:r>
      <w:r w:rsidR="00C539DB">
        <w:tab/>
      </w:r>
      <w:r>
        <w:t>Nu går det lid</w:t>
      </w:r>
      <w:r w:rsidR="00D140AD">
        <w:t>t</w:t>
      </w:r>
      <w:r>
        <w:t xml:space="preserve"> stærk</w:t>
      </w:r>
      <w:r w:rsidR="00002C3B">
        <w:t>ere</w:t>
      </w:r>
      <w:r>
        <w:t>, da metoden er beskrevet nøjere i do</w:t>
      </w:r>
      <w:r>
        <w:softHyphen/>
        <w:t xml:space="preserve">kumentationen. Mens spektret fra punkt 10 (eller fra punkt 5 uden baggrund) er fremme trykkes på knappen </w:t>
      </w:r>
      <w:r>
        <w:rPr>
          <w:i/>
        </w:rPr>
        <w:t>Ny</w:t>
      </w:r>
      <w:r>
        <w:t xml:space="preserve"> i hovedvinduet. Et rektangel trækkes ud omkring</w:t>
      </w:r>
      <w:r w:rsidR="00100684">
        <w:t xml:space="preserve"> </w:t>
      </w:r>
      <w:r>
        <w:t>fototoppen. Der skal lidt a</w:t>
      </w:r>
      <w:r w:rsidR="00002C3B">
        <w:t>f</w:t>
      </w:r>
      <w:r>
        <w:t xml:space="preserve"> roden med helst. Hvis man rammer forkert, kan man trykke på </w:t>
      </w:r>
      <w:r>
        <w:rPr>
          <w:i/>
        </w:rPr>
        <w:t>Bredde</w:t>
      </w:r>
      <w:r>
        <w:t xml:space="preserve"> og derefter justere med håndtagene. Man opdager, at der er kommet noget frem i panelet til venstre (se figur til højre). Man skal derefter trykke på knappen </w:t>
      </w:r>
      <w:r>
        <w:rPr>
          <w:i/>
        </w:rPr>
        <w:t>Fit</w:t>
      </w:r>
      <w:r>
        <w:t xml:space="preserve">. Der kommer en ny boks frem (se nedenfor), hvor man igen skal trykke på </w:t>
      </w:r>
      <w:r>
        <w:rPr>
          <w:i/>
        </w:rPr>
        <w:t>Fit</w:t>
      </w:r>
      <w:r>
        <w:t xml:space="preserve">. </w:t>
      </w:r>
      <w:r w:rsidR="00081A78">
        <w:t xml:space="preserve">Afslut med </w:t>
      </w:r>
      <w:r w:rsidR="00081A78">
        <w:rPr>
          <w:i/>
        </w:rPr>
        <w:t>OK</w:t>
      </w:r>
      <w:r w:rsidR="00081A78">
        <w:t>. Der skulle gerne være tilføjet en farvet "Gauss-</w:t>
      </w:r>
      <w:proofErr w:type="spellStart"/>
      <w:r w:rsidR="00081A78">
        <w:t>indhyldningskurve</w:t>
      </w:r>
      <w:proofErr w:type="spellEnd"/>
      <w:r w:rsidR="00081A78">
        <w:t xml:space="preserve">" til toppen. </w:t>
      </w:r>
    </w:p>
    <w:p w14:paraId="7EEA0A66" w14:textId="5A95B7BC" w:rsidR="00DD2DD6" w:rsidRDefault="00DD2DD6" w:rsidP="00DD2DD6">
      <w:pPr>
        <w:ind w:left="425" w:hanging="425"/>
      </w:pPr>
    </w:p>
    <w:p w14:paraId="38D62559" w14:textId="1C6B8816" w:rsidR="00DD2DD6" w:rsidRDefault="00DD2DD6" w:rsidP="00002C3B">
      <w:pPr>
        <w:ind w:left="425" w:hanging="425"/>
        <w:jc w:val="center"/>
      </w:pPr>
      <w:r>
        <w:rPr>
          <w:noProof/>
        </w:rPr>
        <w:drawing>
          <wp:inline distT="0" distB="0" distL="0" distR="0" wp14:anchorId="0FE26BF4" wp14:editId="7C542BCE">
            <wp:extent cx="3533801" cy="3810028"/>
            <wp:effectExtent l="0" t="0" r="9525"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33801" cy="3810028"/>
                    </a:xfrm>
                    <a:prstGeom prst="rect">
                      <a:avLst/>
                    </a:prstGeom>
                  </pic:spPr>
                </pic:pic>
              </a:graphicData>
            </a:graphic>
          </wp:inline>
        </w:drawing>
      </w:r>
    </w:p>
    <w:p w14:paraId="3D7EA480" w14:textId="77777777" w:rsidR="00DD2DD6" w:rsidRDefault="00DD2DD6" w:rsidP="00C539DB"/>
    <w:p w14:paraId="37DEBFC7" w14:textId="36ED9D81" w:rsidR="00C539DB" w:rsidRDefault="00DD2DD6" w:rsidP="00C539DB">
      <w:r>
        <w:t xml:space="preserve"> </w:t>
      </w:r>
      <w:r w:rsidR="00081A78">
        <w:tab/>
        <w:t xml:space="preserve">Man kan </w:t>
      </w:r>
      <w:r w:rsidR="00AE727E">
        <w:t>herefter</w:t>
      </w:r>
      <w:r w:rsidR="00081A78">
        <w:t xml:space="preserve"> afl</w:t>
      </w:r>
      <w:r w:rsidR="00AE727E">
        <w:t>æ</w:t>
      </w:r>
      <w:r w:rsidR="00081A78">
        <w:t>se kanalnummeret for toppen i panelet til venstre:</w:t>
      </w:r>
    </w:p>
    <w:p w14:paraId="6396F25B" w14:textId="7B2B79FD" w:rsidR="00081A78" w:rsidRDefault="00081A78" w:rsidP="00C539DB"/>
    <w:p w14:paraId="4DF3E7F5" w14:textId="3CF55B1E" w:rsidR="00081A78" w:rsidRDefault="00081A78" w:rsidP="00002C3B">
      <w:pPr>
        <w:ind w:firstLine="425"/>
        <w:jc w:val="center"/>
      </w:pPr>
      <w:r>
        <w:rPr>
          <w:noProof/>
        </w:rPr>
        <w:drawing>
          <wp:inline distT="0" distB="0" distL="0" distR="0" wp14:anchorId="2BB55DC6" wp14:editId="5A8B4A18">
            <wp:extent cx="1495436" cy="2209816"/>
            <wp:effectExtent l="19050" t="19050" r="28575" b="1905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95436" cy="2209816"/>
                    </a:xfrm>
                    <a:prstGeom prst="rect">
                      <a:avLst/>
                    </a:prstGeom>
                    <a:ln>
                      <a:solidFill>
                        <a:schemeClr val="bg2">
                          <a:lumMod val="50000"/>
                        </a:schemeClr>
                      </a:solidFill>
                    </a:ln>
                  </pic:spPr>
                </pic:pic>
              </a:graphicData>
            </a:graphic>
          </wp:inline>
        </w:drawing>
      </w:r>
    </w:p>
    <w:p w14:paraId="62C1A57A" w14:textId="316015AF" w:rsidR="00C539DB" w:rsidRDefault="00C539DB" w:rsidP="004323D7">
      <w:pPr>
        <w:ind w:left="425" w:hanging="425"/>
      </w:pPr>
    </w:p>
    <w:p w14:paraId="4E2C9EC2" w14:textId="5950DB5D" w:rsidR="00C539DB" w:rsidRDefault="00081A78" w:rsidP="00081A78">
      <w:r>
        <w:t>Vi ved med andre ord, at kanalnummer 381,9 (i dette tilfælde) svarer til fototoppens ener</w:t>
      </w:r>
      <w:r w:rsidR="00AE727E">
        <w:softHyphen/>
      </w:r>
      <w:r>
        <w:t xml:space="preserve">gi på de kendte 662 </w:t>
      </w:r>
      <w:proofErr w:type="spellStart"/>
      <w:r>
        <w:t>keV</w:t>
      </w:r>
      <w:proofErr w:type="spellEnd"/>
      <w:r>
        <w:t xml:space="preserve">. </w:t>
      </w:r>
      <w:r w:rsidR="00AE727E">
        <w:t xml:space="preserve">Dermed haves det første kalibreringspunkt. </w:t>
      </w:r>
      <w:r w:rsidR="00977556">
        <w:t>Noter det ned!</w:t>
      </w:r>
    </w:p>
    <w:p w14:paraId="032B6092" w14:textId="6F585F1A" w:rsidR="0037463C" w:rsidRDefault="0037463C" w:rsidP="00081A78"/>
    <w:p w14:paraId="2C45540B" w14:textId="549D2E9B" w:rsidR="0037463C" w:rsidRDefault="0037463C" w:rsidP="00563E1C">
      <w:pPr>
        <w:ind w:left="425" w:hanging="425"/>
      </w:pPr>
      <w:r>
        <w:t>12.</w:t>
      </w:r>
      <w:r>
        <w:tab/>
        <w:t>Succesen gentages med Ba-røntgen-toppen helt til venstre</w:t>
      </w:r>
      <w:r w:rsidR="00130C5C">
        <w:t xml:space="preserve">: Man klikker på </w:t>
      </w:r>
      <w:r w:rsidR="00130C5C">
        <w:rPr>
          <w:i/>
        </w:rPr>
        <w:t xml:space="preserve">Ny </w:t>
      </w:r>
      <w:r w:rsidR="00130C5C">
        <w:t>og trækker et rektangel ud omkring toppen</w:t>
      </w:r>
      <w:r>
        <w:t>. Toppen får en ny farve</w:t>
      </w:r>
      <w:r w:rsidR="00130C5C">
        <w:t xml:space="preserve"> i panelet til venstre</w:t>
      </w:r>
      <w:r>
        <w:t>. Husk a</w:t>
      </w:r>
      <w:r w:rsidR="00130C5C">
        <w:t>t</w:t>
      </w:r>
      <w:r>
        <w:t xml:space="preserve"> lave fit på den rigtige top</w:t>
      </w:r>
      <w:r w:rsidR="00130C5C">
        <w:t>, da alle toppene er listet under hinanden i panelet til venstre</w:t>
      </w:r>
      <w:r>
        <w:t xml:space="preserve">! I dette tilfælde fås toppens kanalnummer til 17,5, svarende til den kendte energi på 32 </w:t>
      </w:r>
      <w:proofErr w:type="spellStart"/>
      <w:r>
        <w:t>keV</w:t>
      </w:r>
      <w:proofErr w:type="spellEnd"/>
      <w:r w:rsidR="00130C5C">
        <w:t xml:space="preserve">. Dermed har vi det andet kalibreringspunkt. </w:t>
      </w:r>
      <w:r w:rsidR="00977556">
        <w:t xml:space="preserve">Noter det ned. </w:t>
      </w:r>
    </w:p>
    <w:p w14:paraId="232E2238" w14:textId="590A1204" w:rsidR="00DB7414" w:rsidRDefault="00DB7414" w:rsidP="004323D7">
      <w:pPr>
        <w:ind w:left="425" w:hanging="425"/>
      </w:pPr>
    </w:p>
    <w:p w14:paraId="7261F738" w14:textId="77777777" w:rsidR="00DB7414" w:rsidRPr="0061172D" w:rsidRDefault="00DB7414" w:rsidP="004323D7">
      <w:pPr>
        <w:ind w:left="425" w:hanging="425"/>
      </w:pPr>
    </w:p>
    <w:p w14:paraId="178D577F" w14:textId="77777777" w:rsidR="00563E1C" w:rsidRDefault="00563E1C" w:rsidP="00EF03B8">
      <w:r>
        <w:rPr>
          <w:noProof/>
        </w:rPr>
        <w:lastRenderedPageBreak/>
        <w:drawing>
          <wp:inline distT="0" distB="0" distL="0" distR="0" wp14:anchorId="7149143A" wp14:editId="30D6575B">
            <wp:extent cx="5400040" cy="3135630"/>
            <wp:effectExtent l="0" t="0" r="0" b="762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3135630"/>
                    </a:xfrm>
                    <a:prstGeom prst="rect">
                      <a:avLst/>
                    </a:prstGeom>
                  </pic:spPr>
                </pic:pic>
              </a:graphicData>
            </a:graphic>
          </wp:inline>
        </w:drawing>
      </w:r>
    </w:p>
    <w:p w14:paraId="32ED8CEF" w14:textId="4E865938" w:rsidR="00563E1C" w:rsidRDefault="00563E1C" w:rsidP="00EF03B8"/>
    <w:p w14:paraId="1319A58B" w14:textId="77777777" w:rsidR="00052639" w:rsidRDefault="00052639" w:rsidP="00EF03B8"/>
    <w:p w14:paraId="141EB4F0" w14:textId="57BF0635" w:rsidR="00406BBA" w:rsidRDefault="00563E1C" w:rsidP="00406BBA">
      <w:pPr>
        <w:ind w:left="425" w:hanging="425"/>
      </w:pPr>
      <w:r>
        <w:t>13.</w:t>
      </w:r>
      <w:r>
        <w:tab/>
        <w:t>Gem</w:t>
      </w:r>
      <w:r w:rsidR="00406BBA">
        <w:t xml:space="preserve"> for en sikkerhedsskyld filen via </w:t>
      </w:r>
      <w:r w:rsidR="00406BBA">
        <w:rPr>
          <w:i/>
        </w:rPr>
        <w:t>Filer &gt; Eksperiment &gt; Gem som Spektrum-</w:t>
      </w:r>
      <w:proofErr w:type="spellStart"/>
      <w:r w:rsidR="00406BBA">
        <w:rPr>
          <w:i/>
        </w:rPr>
        <w:t>eksp</w:t>
      </w:r>
      <w:proofErr w:type="spellEnd"/>
      <w:r w:rsidR="00406BBA">
        <w:rPr>
          <w:i/>
        </w:rPr>
        <w:t>…</w:t>
      </w:r>
      <w:r w:rsidR="00406BBA">
        <w:t xml:space="preserve">, fx med tilføjelse af _Cs-137_Baggrund_toppe </w:t>
      </w:r>
      <w:r w:rsidR="00D11029">
        <w:t>i enden af filnavnet</w:t>
      </w:r>
      <w:r w:rsidR="00406BBA">
        <w:t xml:space="preserve">. </w:t>
      </w:r>
      <w:r w:rsidR="00FB3D55">
        <w:t xml:space="preserve"> </w:t>
      </w:r>
    </w:p>
    <w:p w14:paraId="3FB065EC" w14:textId="77777777" w:rsidR="00406BBA" w:rsidRDefault="00406BBA" w:rsidP="00406BBA">
      <w:pPr>
        <w:ind w:left="425" w:hanging="425"/>
      </w:pPr>
    </w:p>
    <w:p w14:paraId="60C774DC" w14:textId="39F7236C" w:rsidR="00492A94" w:rsidRDefault="00406BBA" w:rsidP="00406BBA">
      <w:r>
        <w:t xml:space="preserve">Vi kunne i princippet godt bruge disse to toppe til at foretage en </w:t>
      </w:r>
      <w:r w:rsidRPr="00052639">
        <w:rPr>
          <w:i/>
        </w:rPr>
        <w:t>lineær</w:t>
      </w:r>
      <w:r>
        <w:t xml:space="preserve"> kalibrering med hen</w:t>
      </w:r>
      <w:r w:rsidR="00052639">
        <w:softHyphen/>
      </w:r>
      <w:r w:rsidR="00492A94">
        <w:softHyphen/>
      </w:r>
      <w:r>
        <w:t xml:space="preserve">blik på at oversætte kanalnumre til energier, men vi venter lidt for at </w:t>
      </w:r>
      <w:r w:rsidR="00052639">
        <w:t>opnå</w:t>
      </w:r>
      <w:r>
        <w:t xml:space="preserve"> en bedre ka</w:t>
      </w:r>
      <w:r w:rsidR="00052639">
        <w:softHyphen/>
      </w:r>
      <w:r>
        <w:t>li</w:t>
      </w:r>
      <w:r w:rsidR="00052639">
        <w:softHyphen/>
      </w:r>
      <w:r w:rsidR="00492A94">
        <w:softHyphen/>
      </w:r>
      <w:r>
        <w:t xml:space="preserve">brering med et 2. gradspolynomium. </w:t>
      </w:r>
      <w:r w:rsidR="00473D6C">
        <w:t>Hertil skal vi bruge en anden gammakilde. Co-60 er god, fordi den har e</w:t>
      </w:r>
      <w:r w:rsidR="00052639">
        <w:t>n</w:t>
      </w:r>
      <w:r w:rsidR="00473D6C">
        <w:t xml:space="preserve"> top med en høj energi, nemlig </w:t>
      </w:r>
      <w:r w:rsidR="00294F73">
        <w:t xml:space="preserve">1,33 </w:t>
      </w:r>
      <w:proofErr w:type="spellStart"/>
      <w:r w:rsidR="00294F73">
        <w:t>MeV</w:t>
      </w:r>
      <w:proofErr w:type="spellEnd"/>
      <w:r w:rsidR="00294F73">
        <w:t xml:space="preserve"> = 1330 </w:t>
      </w:r>
      <w:proofErr w:type="spellStart"/>
      <w:r w:rsidR="00294F73">
        <w:t>keV</w:t>
      </w:r>
      <w:proofErr w:type="spellEnd"/>
      <w:r w:rsidR="00294F73">
        <w:t xml:space="preserve">. </w:t>
      </w:r>
      <w:r w:rsidR="00563E1C">
        <w:t xml:space="preserve"> </w:t>
      </w:r>
    </w:p>
    <w:p w14:paraId="50CFECAB" w14:textId="77777777" w:rsidR="00492A94" w:rsidRDefault="00492A94" w:rsidP="00406BBA"/>
    <w:p w14:paraId="5E584B9A" w14:textId="77777777" w:rsidR="00676092" w:rsidRDefault="00492A94" w:rsidP="00406BBA">
      <w:r>
        <w:t>14.</w:t>
      </w:r>
      <w:r>
        <w:tab/>
      </w:r>
      <w:r w:rsidR="007075AE">
        <w:t xml:space="preserve">Tryk på knappen </w:t>
      </w:r>
      <w:r w:rsidR="007075AE">
        <w:rPr>
          <w:i/>
        </w:rPr>
        <w:t>Nyt Exp.</w:t>
      </w:r>
      <w:r w:rsidR="00EF03B8">
        <w:tab/>
      </w:r>
    </w:p>
    <w:p w14:paraId="4B437065" w14:textId="77777777" w:rsidR="00676092" w:rsidRDefault="00676092" w:rsidP="00406BBA">
      <w:r>
        <w:t>15.</w:t>
      </w:r>
      <w:r>
        <w:tab/>
        <w:t xml:space="preserve">Skru Co-60 kilden i holderen. </w:t>
      </w:r>
    </w:p>
    <w:p w14:paraId="3A7CC724" w14:textId="094BBD76" w:rsidR="00462AF1" w:rsidRDefault="00676092" w:rsidP="00462AF1">
      <w:pPr>
        <w:ind w:left="425" w:hanging="425"/>
      </w:pPr>
      <w:r>
        <w:t>16.</w:t>
      </w:r>
      <w:r>
        <w:tab/>
      </w:r>
      <w:r w:rsidR="00DD09E9">
        <w:t xml:space="preserve">Vi bevarer de samme hardwareforstærkninger m.m. Vælg menuen </w:t>
      </w:r>
      <w:r w:rsidR="00DD09E9">
        <w:rPr>
          <w:i/>
        </w:rPr>
        <w:t>Filer &gt; Sæt Eks</w:t>
      </w:r>
      <w:r w:rsidR="007913AB">
        <w:rPr>
          <w:i/>
        </w:rPr>
        <w:softHyphen/>
      </w:r>
      <w:r w:rsidR="00DD09E9">
        <w:rPr>
          <w:i/>
        </w:rPr>
        <w:t>peri</w:t>
      </w:r>
      <w:r w:rsidR="007913AB">
        <w:rPr>
          <w:i/>
        </w:rPr>
        <w:softHyphen/>
      </w:r>
      <w:r w:rsidR="00DD09E9">
        <w:rPr>
          <w:i/>
        </w:rPr>
        <w:t>ment Op…</w:t>
      </w:r>
      <w:r w:rsidR="00DD09E9">
        <w:t xml:space="preserve"> og sørg for</w:t>
      </w:r>
      <w:r w:rsidR="00095DC2">
        <w:t xml:space="preserve">, at der er de </w:t>
      </w:r>
      <w:r w:rsidR="00DD09E9">
        <w:t xml:space="preserve">samme indstillinger som tidligere. Tilføj _Co-60 til filnavnet og klik på </w:t>
      </w:r>
      <w:r w:rsidR="00DD09E9">
        <w:rPr>
          <w:i/>
        </w:rPr>
        <w:t>OK</w:t>
      </w:r>
      <w:r w:rsidR="00DD09E9">
        <w:t xml:space="preserve">. </w:t>
      </w:r>
    </w:p>
    <w:p w14:paraId="7D42CB89" w14:textId="67781613" w:rsidR="00775B9D" w:rsidRDefault="00462AF1" w:rsidP="00462AF1">
      <w:pPr>
        <w:ind w:left="425" w:hanging="425"/>
      </w:pPr>
      <w:r>
        <w:t>17.</w:t>
      </w:r>
      <w:r>
        <w:tab/>
        <w:t xml:space="preserve">Tryk på </w:t>
      </w:r>
      <w:r>
        <w:rPr>
          <w:i/>
        </w:rPr>
        <w:t>Start</w:t>
      </w:r>
      <w:r>
        <w:t xml:space="preserve"> for at optage spektret. NB! Du </w:t>
      </w:r>
      <w:r w:rsidR="00775B9D">
        <w:t>kan evt. lukke programmet og åbne det igen, hvis du vil undgå at have oply</w:t>
      </w:r>
      <w:r w:rsidR="009E54DA">
        <w:t xml:space="preserve">sningerne om toppene fra det tidligere spektrum </w:t>
      </w:r>
      <w:r w:rsidR="00775B9D">
        <w:t>stående</w:t>
      </w:r>
      <w:r w:rsidR="009E54DA">
        <w:t>.</w:t>
      </w:r>
      <w:r w:rsidR="00775B9D">
        <w:t xml:space="preserve"> Det er ikke afgørende. </w:t>
      </w:r>
      <w:r w:rsidR="00527731">
        <w:t xml:space="preserve">Du kan </w:t>
      </w:r>
      <w:r w:rsidR="009D27F0">
        <w:t xml:space="preserve">i øvrigt også overveje, </w:t>
      </w:r>
      <w:r w:rsidR="00527731">
        <w:t>om du vil korrigere for bag</w:t>
      </w:r>
      <w:r w:rsidR="00527731">
        <w:softHyphen/>
        <w:t xml:space="preserve">grund. I så fald gentages punkterne 9 og 10, idet du bruger </w:t>
      </w:r>
      <w:r w:rsidR="009D27F0">
        <w:t xml:space="preserve">det </w:t>
      </w:r>
      <w:r w:rsidR="00527731">
        <w:t>samme lagrede bag</w:t>
      </w:r>
      <w:r w:rsidR="00527731">
        <w:softHyphen/>
        <w:t>grunds</w:t>
      </w:r>
      <w:r w:rsidR="00527731">
        <w:softHyphen/>
        <w:t xml:space="preserve">spektrum fra </w:t>
      </w:r>
      <w:r w:rsidR="009D27F0">
        <w:t>tidligere</w:t>
      </w:r>
      <w:r w:rsidR="00527731">
        <w:t xml:space="preserve">. </w:t>
      </w:r>
    </w:p>
    <w:p w14:paraId="503358A4" w14:textId="38034F52" w:rsidR="00775B9D" w:rsidRDefault="00775B9D" w:rsidP="00775B9D">
      <w:pPr>
        <w:ind w:left="425" w:hanging="425"/>
      </w:pPr>
      <w:r>
        <w:t>18</w:t>
      </w:r>
      <w:r w:rsidR="007913AB">
        <w:t>.</w:t>
      </w:r>
      <w:r w:rsidR="007913AB">
        <w:tab/>
      </w:r>
      <w:r w:rsidR="00977556">
        <w:t xml:space="preserve">Tryk som tidligere på </w:t>
      </w:r>
      <w:r w:rsidR="00977556" w:rsidRPr="00977556">
        <w:t>Ny</w:t>
      </w:r>
      <w:r w:rsidR="00977556">
        <w:t xml:space="preserve"> og træk et rektangel ud omkring fototoppen for Co-60, beliggende længst mod højre. </w:t>
      </w:r>
      <w:r w:rsidRPr="00977556">
        <w:t>Bestem</w:t>
      </w:r>
      <w:r>
        <w:t xml:space="preserve"> </w:t>
      </w:r>
      <w:r w:rsidR="00977556">
        <w:t xml:space="preserve">derefter som </w:t>
      </w:r>
      <w:r>
        <w:t xml:space="preserve">tidligere kanalnummeret for toppen! Husk at den svarer til energien 1330 </w:t>
      </w:r>
      <w:proofErr w:type="spellStart"/>
      <w:r>
        <w:t>keV</w:t>
      </w:r>
      <w:proofErr w:type="spellEnd"/>
      <w:r>
        <w:t xml:space="preserve">. </w:t>
      </w:r>
      <w:r w:rsidR="00977556">
        <w:t xml:space="preserve">Det er det tredje kalibreringspunkt. Noter det ned. Hermed haves </w:t>
      </w:r>
      <w:r>
        <w:t>tre punkter med (kanalnummer,</w:t>
      </w:r>
      <w:r w:rsidR="00EE29E5">
        <w:t xml:space="preserve"> </w:t>
      </w:r>
      <w:r>
        <w:t>energi), som vi kan kali</w:t>
      </w:r>
      <w:r w:rsidR="00977556">
        <w:softHyphen/>
      </w:r>
      <w:r>
        <w:t xml:space="preserve">brere ud fra. </w:t>
      </w:r>
    </w:p>
    <w:p w14:paraId="238585D6" w14:textId="12854C41" w:rsidR="00775B9D" w:rsidRDefault="00775B9D" w:rsidP="00775B9D">
      <w:pPr>
        <w:ind w:left="425" w:hanging="425"/>
      </w:pPr>
    </w:p>
    <w:p w14:paraId="09AE2E80" w14:textId="56879C74" w:rsidR="00775B9D" w:rsidRDefault="00775B9D" w:rsidP="00775B9D">
      <w:pPr>
        <w:ind w:left="425" w:hanging="425"/>
      </w:pPr>
      <w:r>
        <w:rPr>
          <w:noProof/>
        </w:rPr>
        <w:lastRenderedPageBreak/>
        <w:drawing>
          <wp:anchor distT="0" distB="0" distL="215900" distR="114300" simplePos="0" relativeHeight="251659264" behindDoc="0" locked="0" layoutInCell="1" allowOverlap="1" wp14:anchorId="03566320" wp14:editId="53F1EA56">
            <wp:simplePos x="0" y="0"/>
            <wp:positionH relativeFrom="margin">
              <wp:align>right</wp:align>
            </wp:positionH>
            <wp:positionV relativeFrom="paragraph">
              <wp:posOffset>19050</wp:posOffset>
            </wp:positionV>
            <wp:extent cx="1592580" cy="1969770"/>
            <wp:effectExtent l="19050" t="19050" r="26670" b="11430"/>
            <wp:wrapSquare wrapText="bothSides"/>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92580" cy="1969770"/>
                    </a:xfrm>
                    <a:prstGeom prst="rect">
                      <a:avLst/>
                    </a:prstGeom>
                    <a:ln>
                      <a:solidFill>
                        <a:schemeClr val="bg2">
                          <a:lumMod val="90000"/>
                        </a:schemeClr>
                      </a:solidFill>
                    </a:ln>
                  </pic:spPr>
                </pic:pic>
              </a:graphicData>
            </a:graphic>
            <wp14:sizeRelH relativeFrom="margin">
              <wp14:pctWidth>0</wp14:pctWidth>
            </wp14:sizeRelH>
            <wp14:sizeRelV relativeFrom="margin">
              <wp14:pctHeight>0</wp14:pctHeight>
            </wp14:sizeRelV>
          </wp:anchor>
        </w:drawing>
      </w:r>
      <w:r>
        <w:t>19.</w:t>
      </w:r>
      <w:r>
        <w:tab/>
        <w:t>Igen må du gerne starte fra scratch (lukke og åbne pro</w:t>
      </w:r>
      <w:r>
        <w:softHyphen/>
        <w:t>gram</w:t>
      </w:r>
      <w:r>
        <w:softHyphen/>
      </w:r>
      <w:r>
        <w:softHyphen/>
        <w:t>met). Der behøver ikke være noget spektrum til</w:t>
      </w:r>
      <w:r>
        <w:softHyphen/>
        <w:t>stede</w:t>
      </w:r>
      <w:r w:rsidR="007F0105">
        <w:t>,</w:t>
      </w:r>
      <w:r>
        <w:t xml:space="preserve"> for at man kan kalibrere! Afmærk feltet </w:t>
      </w:r>
      <w:r>
        <w:rPr>
          <w:i/>
        </w:rPr>
        <w:t>Ka</w:t>
      </w:r>
      <w:r>
        <w:rPr>
          <w:i/>
        </w:rPr>
        <w:softHyphen/>
        <w:t>li</w:t>
      </w:r>
      <w:r>
        <w:rPr>
          <w:i/>
        </w:rPr>
        <w:softHyphen/>
        <w:t>bre</w:t>
      </w:r>
      <w:r w:rsidR="007F0105">
        <w:rPr>
          <w:i/>
        </w:rPr>
        <w:softHyphen/>
      </w:r>
      <w:r>
        <w:rPr>
          <w:i/>
        </w:rPr>
        <w:softHyphen/>
        <w:t>ring</w:t>
      </w:r>
      <w:r>
        <w:t>, hvorved der dukker ting op, nemlig en mulig</w:t>
      </w:r>
      <w:r>
        <w:softHyphen/>
        <w:t xml:space="preserve">hed for at fortælle programmet hvilke tre energier, der svarer til hvilke tre kanalnumre. </w:t>
      </w:r>
    </w:p>
    <w:p w14:paraId="5D6F9187" w14:textId="45AA2BEB" w:rsidR="00775B9D" w:rsidRDefault="00775B9D" w:rsidP="00775B9D">
      <w:pPr>
        <w:ind w:left="425" w:hanging="425"/>
      </w:pPr>
    </w:p>
    <w:p w14:paraId="4655B71C" w14:textId="56068825" w:rsidR="00433A9B" w:rsidRDefault="00433A9B" w:rsidP="00775B9D">
      <w:pPr>
        <w:ind w:left="425" w:hanging="425"/>
      </w:pPr>
      <w:r>
        <w:t>20.</w:t>
      </w:r>
      <w:r>
        <w:tab/>
        <w:t>Du er nødt til at trykke på knappen med plusset for at kunne få et ekstra kali</w:t>
      </w:r>
      <w:r>
        <w:softHyphen/>
        <w:t>bre</w:t>
      </w:r>
      <w:r>
        <w:softHyphen/>
        <w:t xml:space="preserve">ringspunkt frem. Efter du har gjort det, kan du indtaste de kendte data. Sørg for at skifte </w:t>
      </w:r>
      <w:r>
        <w:rPr>
          <w:i/>
        </w:rPr>
        <w:t>Enhed</w:t>
      </w:r>
      <w:r>
        <w:t xml:space="preserve"> fra </w:t>
      </w:r>
      <w:r w:rsidR="007F0105">
        <w:t>"</w:t>
      </w:r>
      <w:r>
        <w:t>Kanal</w:t>
      </w:r>
      <w:r w:rsidR="007F0105">
        <w:t>"</w:t>
      </w:r>
      <w:r>
        <w:t xml:space="preserve"> til </w:t>
      </w:r>
      <w:r w:rsidR="007F0105">
        <w:t>"</w:t>
      </w:r>
      <w:proofErr w:type="spellStart"/>
      <w:r>
        <w:t>keV</w:t>
      </w:r>
      <w:proofErr w:type="spellEnd"/>
      <w:r w:rsidR="007F0105">
        <w:t>"</w:t>
      </w:r>
      <w:r>
        <w:t xml:space="preserve">. Skift endvidere radioknappen til </w:t>
      </w:r>
      <w:proofErr w:type="spellStart"/>
      <w:r>
        <w:rPr>
          <w:i/>
        </w:rPr>
        <w:t>Fittet</w:t>
      </w:r>
      <w:proofErr w:type="spellEnd"/>
      <w:r>
        <w:t>, da vi nu har tre kalibreringspunkter og ikke længere arbejder med en lineær sammenhæng mel</w:t>
      </w:r>
      <w:r w:rsidR="007F0105">
        <w:softHyphen/>
      </w:r>
      <w:r>
        <w:softHyphen/>
        <w:t xml:space="preserve">lem kanalnummer og energi – nu er sammenhængen som et </w:t>
      </w:r>
      <w:proofErr w:type="spellStart"/>
      <w:r>
        <w:t>fittet</w:t>
      </w:r>
      <w:proofErr w:type="spellEnd"/>
      <w:r>
        <w:t xml:space="preserve"> 2. grads</w:t>
      </w:r>
      <w:r>
        <w:softHyphen/>
        <w:t>poly</w:t>
      </w:r>
      <w:r>
        <w:softHyphen/>
        <w:t>no</w:t>
      </w:r>
      <w:r>
        <w:softHyphen/>
      </w:r>
      <w:r w:rsidR="007F0105">
        <w:softHyphen/>
      </w:r>
      <w:r>
        <w:t xml:space="preserve">mium. Tryk </w:t>
      </w:r>
      <w:r w:rsidR="007F0105">
        <w:t>til sidst</w:t>
      </w:r>
      <w:r>
        <w:t xml:space="preserve"> på </w:t>
      </w:r>
      <w:r>
        <w:rPr>
          <w:i/>
        </w:rPr>
        <w:t>Aktiver</w:t>
      </w:r>
      <w:r>
        <w:t xml:space="preserve"> for at få maskinen til at foretage omregningerne. Samtidigt åbnes et vindue med opl</w:t>
      </w:r>
      <w:r w:rsidR="007F0105">
        <w:t>ys</w:t>
      </w:r>
      <w:r>
        <w:t>ninger, som man dog kan lukke. 1. aksen har nu ikke længere kanalnumre, men energier!</w:t>
      </w:r>
      <w:r w:rsidR="001F4C16">
        <w:t xml:space="preserve"> </w:t>
      </w:r>
      <w:r>
        <w:t xml:space="preserve"> </w:t>
      </w:r>
    </w:p>
    <w:p w14:paraId="2B81F8FD" w14:textId="77777777" w:rsidR="00433A9B" w:rsidRDefault="00433A9B" w:rsidP="00775B9D">
      <w:pPr>
        <w:ind w:left="425" w:hanging="425"/>
      </w:pPr>
    </w:p>
    <w:p w14:paraId="301A07E6" w14:textId="13FCC3A7" w:rsidR="00433A9B" w:rsidRDefault="00433A9B" w:rsidP="00775B9D">
      <w:pPr>
        <w:ind w:left="425" w:hanging="425"/>
      </w:pPr>
      <w:r>
        <w:tab/>
      </w:r>
      <w:r w:rsidR="003E0A17">
        <w:rPr>
          <w:noProof/>
        </w:rPr>
        <w:drawing>
          <wp:inline distT="0" distB="0" distL="0" distR="0" wp14:anchorId="68B2EF98" wp14:editId="2FFC0B45">
            <wp:extent cx="3380709" cy="2065020"/>
            <wp:effectExtent l="0" t="0" r="0" b="0"/>
            <wp:docPr id="15" name="Billede 15" descr="C:\Users\ev28\AppData\Local\Temp\SNAGHTML4ae54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ev28\AppData\Local\Temp\SNAGHTML4ae545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11191" cy="2083639"/>
                    </a:xfrm>
                    <a:prstGeom prst="rect">
                      <a:avLst/>
                    </a:prstGeom>
                    <a:noFill/>
                    <a:ln>
                      <a:noFill/>
                    </a:ln>
                  </pic:spPr>
                </pic:pic>
              </a:graphicData>
            </a:graphic>
          </wp:inline>
        </w:drawing>
      </w:r>
      <w:r>
        <w:t xml:space="preserve"> </w:t>
      </w:r>
    </w:p>
    <w:p w14:paraId="10622972" w14:textId="79DA65D0" w:rsidR="00433A9B" w:rsidRDefault="00433A9B" w:rsidP="00775B9D">
      <w:pPr>
        <w:ind w:left="425" w:hanging="425"/>
      </w:pPr>
    </w:p>
    <w:p w14:paraId="4A80E827" w14:textId="7FBD63E7" w:rsidR="00433A9B" w:rsidRDefault="003E0A17" w:rsidP="00775B9D">
      <w:pPr>
        <w:ind w:left="425" w:hanging="425"/>
      </w:pPr>
      <w:r>
        <w:t>21.</w:t>
      </w:r>
      <w:r>
        <w:tab/>
        <w:t xml:space="preserve">Vælg menuen </w:t>
      </w:r>
      <w:r>
        <w:rPr>
          <w:i/>
        </w:rPr>
        <w:t>Filer &gt; Kalibrering &gt; Gem som CAL fil…</w:t>
      </w:r>
      <w:r>
        <w:t xml:space="preserve"> Giv filen et passende navn, fx som siger noget om, hvilke toppe der er brugt. </w:t>
      </w:r>
    </w:p>
    <w:p w14:paraId="1FAE8BE8" w14:textId="1FF8D445" w:rsidR="006E5608" w:rsidRDefault="006E5608" w:rsidP="00775B9D">
      <w:pPr>
        <w:ind w:left="425" w:hanging="425"/>
      </w:pPr>
    </w:p>
    <w:p w14:paraId="090661E0" w14:textId="77777777" w:rsidR="001F4C16" w:rsidRDefault="006E5608" w:rsidP="001F4C16">
      <w:pPr>
        <w:spacing w:after="60"/>
      </w:pPr>
      <w:r>
        <w:t>Vi er nu klar til at bestemme ukendte energier.</w:t>
      </w:r>
      <w:r w:rsidR="001F4C16">
        <w:t xml:space="preserve"> Der er forskellige muligheder:</w:t>
      </w:r>
    </w:p>
    <w:p w14:paraId="56EA923D" w14:textId="20557760" w:rsidR="001F4C16" w:rsidRDefault="001F4C16" w:rsidP="001F4C16">
      <w:pPr>
        <w:pStyle w:val="Listeafsnit"/>
        <w:numPr>
          <w:ilvl w:val="0"/>
          <w:numId w:val="2"/>
        </w:numPr>
      </w:pPr>
      <w:r>
        <w:t xml:space="preserve">Bestemme energierne for </w:t>
      </w:r>
      <w:proofErr w:type="spellStart"/>
      <w:r w:rsidRPr="001F4C16">
        <w:rPr>
          <w:i/>
        </w:rPr>
        <w:t>backscatter</w:t>
      </w:r>
      <w:proofErr w:type="spellEnd"/>
      <w:r w:rsidRPr="001F4C16">
        <w:rPr>
          <w:i/>
        </w:rPr>
        <w:t>-kanten</w:t>
      </w:r>
      <w:r>
        <w:t xml:space="preserve"> og </w:t>
      </w:r>
      <w:proofErr w:type="spellStart"/>
      <w:r w:rsidRPr="001F4C16">
        <w:rPr>
          <w:i/>
        </w:rPr>
        <w:t>Compton</w:t>
      </w:r>
      <w:proofErr w:type="spellEnd"/>
      <w:r w:rsidRPr="001F4C16">
        <w:rPr>
          <w:i/>
        </w:rPr>
        <w:t>-kanten</w:t>
      </w:r>
      <w:r>
        <w:t xml:space="preserve"> fra spektret fra Cs-137 kilden.</w:t>
      </w:r>
    </w:p>
    <w:p w14:paraId="09D16729" w14:textId="6E320128" w:rsidR="00935BDD" w:rsidRDefault="00935BDD" w:rsidP="001F4C16">
      <w:pPr>
        <w:pStyle w:val="Listeafsnit"/>
        <w:numPr>
          <w:ilvl w:val="0"/>
          <w:numId w:val="2"/>
        </w:numPr>
      </w:pPr>
      <w:r>
        <w:t>Man kan også klæbe to små blyplader sammen med tape og hænge den over mellem</w:t>
      </w:r>
      <w:r>
        <w:softHyphen/>
        <w:t>rummet mellem Cs-137 kilden og detektoren, og derefter optage et nyt spek</w:t>
      </w:r>
      <w:r>
        <w:softHyphen/>
        <w:t xml:space="preserve">trum. Der viser sig at komme en </w:t>
      </w:r>
      <w:proofErr w:type="spellStart"/>
      <w:r>
        <w:t>Pb</w:t>
      </w:r>
      <w:proofErr w:type="spellEnd"/>
      <w:r>
        <w:t>-røntgen top. Man kan bestemme ener</w:t>
      </w:r>
      <w:r>
        <w:softHyphen/>
        <w:t xml:space="preserve">gien af denne. </w:t>
      </w:r>
    </w:p>
    <w:p w14:paraId="2329405E" w14:textId="77777777" w:rsidR="001F4C16" w:rsidRDefault="001F4C16" w:rsidP="001F4C16">
      <w:pPr>
        <w:pStyle w:val="Listeafsnit"/>
        <w:numPr>
          <w:ilvl w:val="0"/>
          <w:numId w:val="2"/>
        </w:numPr>
      </w:pPr>
      <w:r>
        <w:t>Tag en ny kilde med toppe, hvis energier du kender. Bestem deres energier ud fra kalibreringen. Passer de med de korrekte?</w:t>
      </w:r>
    </w:p>
    <w:p w14:paraId="3F5E3D54" w14:textId="0213C1D2" w:rsidR="001F4C16" w:rsidRDefault="001F4C16" w:rsidP="001F4C16">
      <w:pPr>
        <w:pStyle w:val="Listeafsnit"/>
        <w:numPr>
          <w:ilvl w:val="0"/>
          <w:numId w:val="2"/>
        </w:numPr>
      </w:pPr>
      <w:r>
        <w:t>Tag en helt ukendt kilde, fx et gammelt ur, som er radioaktivt. Hvilken slags strå</w:t>
      </w:r>
      <w:r w:rsidR="00935BDD">
        <w:softHyphen/>
      </w:r>
      <w:r>
        <w:t xml:space="preserve">ling kommer fra uret? Kan de ukendte stoffer identificeres. Henfaldsdøtre? </w:t>
      </w:r>
    </w:p>
    <w:p w14:paraId="05458815" w14:textId="3997FB7E" w:rsidR="00935BDD" w:rsidRDefault="001F4C16" w:rsidP="00935BDD">
      <w:pPr>
        <w:pStyle w:val="Listeafsnit"/>
        <w:numPr>
          <w:ilvl w:val="0"/>
          <w:numId w:val="2"/>
        </w:numPr>
      </w:pPr>
      <w:r>
        <w:t xml:space="preserve">Den ukendte kilde kan også være noget svagt radioaktivt mineral fra Norge (kan købes hos </w:t>
      </w:r>
      <w:r>
        <w:rPr>
          <w:i/>
        </w:rPr>
        <w:t>Frederiksen</w:t>
      </w:r>
      <w:r>
        <w:t xml:space="preserve">). </w:t>
      </w:r>
    </w:p>
    <w:p w14:paraId="31D6A4C2" w14:textId="783D324A" w:rsidR="006E5608" w:rsidRPr="00787F8C" w:rsidRDefault="00785050" w:rsidP="006E5608">
      <w:r>
        <w:lastRenderedPageBreak/>
        <w:t>Rent praktisk skal man gøre følgende: Man optager et spektrum med den ukendte kilde (med samme h</w:t>
      </w:r>
      <w:r w:rsidR="006E5608">
        <w:t>ardware-forstærkning</w:t>
      </w:r>
      <w:r>
        <w:t xml:space="preserve">) eller henter et spektrum ind fra et allerede optaget spektrum. Man kan evt. korrigere for baggrund. Toppene i spektret bestemmes. </w:t>
      </w:r>
      <w:r w:rsidR="00787F8C">
        <w:t xml:space="preserve">Derefter tages kalibrerings-data ind via menuen </w:t>
      </w:r>
      <w:r w:rsidR="00787F8C">
        <w:rPr>
          <w:i/>
        </w:rPr>
        <w:t>Filer &gt; Kalibrering &gt; Læs CAL fil…</w:t>
      </w:r>
      <w:r w:rsidR="00787F8C">
        <w:t>. Man bro</w:t>
      </w:r>
      <w:r w:rsidR="001C7DA7">
        <w:t>w</w:t>
      </w:r>
      <w:r w:rsidR="0040557C">
        <w:softHyphen/>
      </w:r>
      <w:r w:rsidR="00787F8C">
        <w:t>ser ned efter den</w:t>
      </w:r>
      <w:r>
        <w:t xml:space="preserve"> fil, man gemte under punkt 21</w:t>
      </w:r>
      <w:r w:rsidR="00787F8C">
        <w:t xml:space="preserve"> og trykker </w:t>
      </w:r>
      <w:r w:rsidR="00787F8C">
        <w:rPr>
          <w:i/>
        </w:rPr>
        <w:t>OK</w:t>
      </w:r>
      <w:r w:rsidR="00787F8C">
        <w:t>.</w:t>
      </w:r>
      <w:r w:rsidR="00935BDD">
        <w:t xml:space="preserve"> Derefter kan toppenes energier direkte aflæses i panelet til venstre – top for top. </w:t>
      </w:r>
    </w:p>
    <w:p w14:paraId="4B66903D" w14:textId="44C39F81" w:rsidR="006E5608" w:rsidRDefault="006E5608" w:rsidP="006E5608"/>
    <w:p w14:paraId="7481852A" w14:textId="77777777" w:rsidR="0040557C" w:rsidRDefault="00935BDD" w:rsidP="0040557C">
      <w:pPr>
        <w:pStyle w:val="Overskrift4"/>
      </w:pPr>
      <w:r>
        <w:t>Opgaver</w:t>
      </w:r>
    </w:p>
    <w:p w14:paraId="3660E78D" w14:textId="77777777" w:rsidR="0040557C" w:rsidRDefault="00935BDD" w:rsidP="006E5608">
      <w:pPr>
        <w:pStyle w:val="Listeafsnit"/>
        <w:numPr>
          <w:ilvl w:val="0"/>
          <w:numId w:val="3"/>
        </w:numPr>
      </w:pPr>
      <w:r>
        <w:t xml:space="preserve">Find ud af teorien bag spektrene. Hvad er det for nogle processer, der foregår. </w:t>
      </w:r>
    </w:p>
    <w:p w14:paraId="00E66A94" w14:textId="0F5FE0BA" w:rsidR="0040557C" w:rsidRDefault="0040557C" w:rsidP="006E5608">
      <w:pPr>
        <w:pStyle w:val="Listeafsnit"/>
        <w:numPr>
          <w:ilvl w:val="0"/>
          <w:numId w:val="3"/>
        </w:numPr>
      </w:pPr>
      <w:r>
        <w:t>R</w:t>
      </w:r>
      <w:r w:rsidR="00456B15">
        <w:t xml:space="preserve">egn på </w:t>
      </w:r>
      <w:r w:rsidR="0041167C">
        <w:t>energie</w:t>
      </w:r>
      <w:r w:rsidR="008343DB">
        <w:t>rne</w:t>
      </w:r>
      <w:r w:rsidR="0041167C">
        <w:t xml:space="preserve"> for </w:t>
      </w:r>
      <w:proofErr w:type="spellStart"/>
      <w:r w:rsidR="0041167C">
        <w:t>b</w:t>
      </w:r>
      <w:r w:rsidR="00456B15">
        <w:t>ackscatter</w:t>
      </w:r>
      <w:proofErr w:type="spellEnd"/>
      <w:r w:rsidR="00456B15">
        <w:t>-kanten</w:t>
      </w:r>
      <w:r w:rsidR="0041167C">
        <w:t xml:space="preserve"> </w:t>
      </w:r>
      <w:r w:rsidR="008343DB">
        <w:t xml:space="preserve">og </w:t>
      </w:r>
      <w:proofErr w:type="spellStart"/>
      <w:r w:rsidR="008343DB">
        <w:t>Compton</w:t>
      </w:r>
      <w:proofErr w:type="spellEnd"/>
      <w:r w:rsidR="008343DB">
        <w:t xml:space="preserve">-kanten </w:t>
      </w:r>
      <w:r w:rsidR="0041167C">
        <w:t>fra spektret fra Cs-137 kilden</w:t>
      </w:r>
      <w:r w:rsidR="00456B15">
        <w:t xml:space="preserve">. </w:t>
      </w:r>
      <w:r w:rsidR="0041167C">
        <w:t>Passer ener</w:t>
      </w:r>
      <w:r w:rsidR="008343DB">
        <w:softHyphen/>
      </w:r>
      <w:r w:rsidR="0041167C">
        <w:softHyphen/>
        <w:t>gie</w:t>
      </w:r>
      <w:r w:rsidR="008343DB">
        <w:t xml:space="preserve">rne med de </w:t>
      </w:r>
      <w:r w:rsidR="0041167C">
        <w:t>målte?</w:t>
      </w:r>
      <w:r w:rsidR="008343DB">
        <w:t xml:space="preserve"> </w:t>
      </w:r>
      <w:r w:rsidR="008343DB">
        <w:rPr>
          <w:i/>
        </w:rPr>
        <w:t>Hjælp</w:t>
      </w:r>
      <w:r w:rsidR="008343DB">
        <w:t>: Se vejledning (3) nævnt i star</w:t>
      </w:r>
      <w:r w:rsidR="00547099">
        <w:softHyphen/>
      </w:r>
      <w:r w:rsidR="008343DB">
        <w:t xml:space="preserve">ten af dette dokument. </w:t>
      </w:r>
      <w:bookmarkStart w:id="0" w:name="_GoBack"/>
      <w:bookmarkEnd w:id="0"/>
    </w:p>
    <w:p w14:paraId="5F84FC13" w14:textId="78DA550D" w:rsidR="0041167C" w:rsidRDefault="0041167C" w:rsidP="0041167C"/>
    <w:p w14:paraId="5DDFF284" w14:textId="0F83205D" w:rsidR="00586711" w:rsidRDefault="00586711" w:rsidP="006E5608"/>
    <w:tbl>
      <w:tblPr>
        <w:tblStyle w:val="Tabel-Gitter"/>
        <w:tblW w:w="0" w:type="auto"/>
        <w:jc w:val="center"/>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113" w:type="dxa"/>
          <w:left w:w="170" w:type="dxa"/>
          <w:bottom w:w="227" w:type="dxa"/>
          <w:right w:w="170" w:type="dxa"/>
        </w:tblCellMar>
        <w:tblLook w:val="04A0" w:firstRow="1" w:lastRow="0" w:firstColumn="1" w:lastColumn="0" w:noHBand="0" w:noVBand="1"/>
      </w:tblPr>
      <w:tblGrid>
        <w:gridCol w:w="8488"/>
      </w:tblGrid>
      <w:tr w:rsidR="00586711" w14:paraId="20F5D457" w14:textId="77777777" w:rsidTr="00586711">
        <w:trPr>
          <w:jc w:val="center"/>
        </w:trPr>
        <w:tc>
          <w:tcPr>
            <w:tcW w:w="8494" w:type="dxa"/>
            <w:shd w:val="clear" w:color="auto" w:fill="auto"/>
          </w:tcPr>
          <w:p w14:paraId="049633EC" w14:textId="05594EDA" w:rsidR="00586711" w:rsidRDefault="0040557C" w:rsidP="00586711">
            <w:pPr>
              <w:pStyle w:val="Overskrift4"/>
              <w:outlineLvl w:val="3"/>
            </w:pPr>
            <w:r>
              <w:t>Vigtigt om kalibrering!</w:t>
            </w:r>
          </w:p>
          <w:p w14:paraId="3B37FB0B" w14:textId="4B53C769" w:rsidR="0040557C" w:rsidRDefault="0040557C" w:rsidP="00586711">
            <w:r>
              <w:t>Hvor mange kalibreringspunkter, man behøver, afhænger af flere ting. Hvis den ukend</w:t>
            </w:r>
            <w:r w:rsidR="0041167C">
              <w:softHyphen/>
            </w:r>
            <w:r>
              <w:t>te top/kants kanalnummer ligger tæt på kanalnummeret for en af kalib</w:t>
            </w:r>
            <w:r w:rsidR="0041167C">
              <w:softHyphen/>
            </w:r>
            <w:r>
              <w:t>re</w:t>
            </w:r>
            <w:r w:rsidR="0041167C">
              <w:softHyphen/>
            </w:r>
            <w:r>
              <w:t>rings</w:t>
            </w:r>
            <w:r w:rsidR="0041167C">
              <w:softHyphen/>
            </w:r>
            <w:r>
              <w:t>punk</w:t>
            </w:r>
            <w:r w:rsidR="0041167C">
              <w:softHyphen/>
            </w:r>
            <w:r>
              <w:t xml:space="preserve">terne, så er ét eller to kalibreringspunkter sikkert nok. </w:t>
            </w:r>
          </w:p>
          <w:p w14:paraId="0A287BCF" w14:textId="77777777" w:rsidR="0040557C" w:rsidRDefault="0040557C" w:rsidP="00586711"/>
          <w:p w14:paraId="01108E8D" w14:textId="027D79CA" w:rsidR="0040557C" w:rsidRDefault="0040557C" w:rsidP="0040557C">
            <w:r>
              <w:t>Har man lavet en kalibreringsfil ud fra to toppe/kanter, så skal den ukendte top/kants kanal</w:t>
            </w:r>
            <w:r w:rsidR="0041167C">
              <w:softHyphen/>
            </w:r>
            <w:r>
              <w:t>nummer helst ligge imellem kanalnumrene for de to kalibreringspunkter. Ekstra</w:t>
            </w:r>
            <w:r w:rsidR="0041167C">
              <w:softHyphen/>
            </w:r>
            <w:r>
              <w:t>po</w:t>
            </w:r>
            <w:r w:rsidR="0041167C">
              <w:softHyphen/>
            </w:r>
            <w:r>
              <w:t xml:space="preserve">lation kan give dårlige resultater. Så hvis man har </w:t>
            </w:r>
            <w:proofErr w:type="gramStart"/>
            <w:r>
              <w:t>et ukendt top/kant</w:t>
            </w:r>
            <w:proofErr w:type="gramEnd"/>
            <w:r>
              <w:t xml:space="preserve"> udenfor, bør man søge at få et ekstra kalibreringspunkt.  </w:t>
            </w:r>
          </w:p>
          <w:p w14:paraId="75D57223" w14:textId="2E85497B" w:rsidR="0040557C" w:rsidRDefault="0040557C" w:rsidP="0040557C"/>
          <w:p w14:paraId="0A6924D1" w14:textId="77777777" w:rsidR="0040557C" w:rsidRDefault="0040557C" w:rsidP="0041167C">
            <w:pPr>
              <w:spacing w:after="60"/>
            </w:pPr>
            <w:r>
              <w:t>En idé kunne være at kalibrere efter de tre punkter, som vi gør ovenfor:</w:t>
            </w:r>
          </w:p>
          <w:p w14:paraId="4A60BF36" w14:textId="334002BB" w:rsidR="0040557C" w:rsidRDefault="0040557C" w:rsidP="0040557C">
            <w:r>
              <w:t xml:space="preserve">Barium-røntgen-toppen med energi 32 </w:t>
            </w:r>
            <w:proofErr w:type="spellStart"/>
            <w:r>
              <w:t>keV</w:t>
            </w:r>
            <w:proofErr w:type="spellEnd"/>
            <w:r>
              <w:t xml:space="preserve"> fra Cs-137-kilden</w:t>
            </w:r>
          </w:p>
          <w:p w14:paraId="39B59A5F" w14:textId="410AE5AA" w:rsidR="0040557C" w:rsidRDefault="0040557C" w:rsidP="0040557C">
            <w:r>
              <w:t xml:space="preserve">Fototoppen med energi 662 </w:t>
            </w:r>
            <w:proofErr w:type="spellStart"/>
            <w:r>
              <w:t>keV</w:t>
            </w:r>
            <w:proofErr w:type="spellEnd"/>
            <w:r>
              <w:t xml:space="preserve"> fra Cs-137-kilden</w:t>
            </w:r>
          </w:p>
          <w:p w14:paraId="5A198EC9" w14:textId="2311899F" w:rsidR="0040557C" w:rsidRDefault="0040557C" w:rsidP="0040557C">
            <w:r>
              <w:t xml:space="preserve">Fototoppen med energi 1330 </w:t>
            </w:r>
            <w:proofErr w:type="spellStart"/>
            <w:r>
              <w:t>keV</w:t>
            </w:r>
            <w:proofErr w:type="spellEnd"/>
            <w:r>
              <w:t xml:space="preserve"> fra Co-60 kilden</w:t>
            </w:r>
          </w:p>
          <w:p w14:paraId="72D969C2" w14:textId="1DB5D0AF" w:rsidR="0040557C" w:rsidRDefault="0040557C" w:rsidP="0040557C"/>
          <w:p w14:paraId="43153DEF" w14:textId="3F07D18D" w:rsidR="00586711" w:rsidRPr="00586711" w:rsidRDefault="0040557C" w:rsidP="0040557C">
            <w:r>
              <w:t xml:space="preserve">Så har man et godt spænd, og punkterne er spredt godt ud. Man kan sagtens bruge flere kalibreringspunkter. Så vil der blot fittes med det bedste andengradspolynomium for at få sammenhængen mellem kanalnumre og energier. </w:t>
            </w:r>
          </w:p>
        </w:tc>
      </w:tr>
    </w:tbl>
    <w:p w14:paraId="347D54DF" w14:textId="77777777" w:rsidR="00586711" w:rsidRPr="00935BDD" w:rsidRDefault="00586711" w:rsidP="006E5608"/>
    <w:sectPr w:rsidR="00586711" w:rsidRPr="00935BDD" w:rsidSect="00ED3E3F">
      <w:headerReference w:type="even" r:id="rId20"/>
      <w:headerReference w:type="default" r:id="rId21"/>
      <w:pgSz w:w="11906" w:h="16838" w:code="9"/>
      <w:pgMar w:top="1134"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4F32" w14:textId="77777777" w:rsidR="0057705F" w:rsidRDefault="0057705F" w:rsidP="00E75A67">
      <w:pPr>
        <w:spacing w:line="240" w:lineRule="auto"/>
      </w:pPr>
      <w:r>
        <w:separator/>
      </w:r>
    </w:p>
  </w:endnote>
  <w:endnote w:type="continuationSeparator" w:id="0">
    <w:p w14:paraId="76897243" w14:textId="77777777" w:rsidR="0057705F" w:rsidRDefault="0057705F" w:rsidP="00E75A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0284" w14:textId="77777777" w:rsidR="0057705F" w:rsidRDefault="0057705F" w:rsidP="00E75A67">
      <w:pPr>
        <w:spacing w:line="240" w:lineRule="auto"/>
      </w:pPr>
      <w:r>
        <w:separator/>
      </w:r>
    </w:p>
  </w:footnote>
  <w:footnote w:type="continuationSeparator" w:id="0">
    <w:p w14:paraId="652E01D0" w14:textId="77777777" w:rsidR="0057705F" w:rsidRDefault="0057705F" w:rsidP="00E75A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82BDB" w14:textId="1812F521" w:rsidR="00454F13" w:rsidRPr="00ED3E3F" w:rsidRDefault="00454F13" w:rsidP="00454F13">
    <w:pPr>
      <w:pStyle w:val="Sidehoved"/>
      <w:rPr>
        <w:rFonts w:asciiTheme="minorHAnsi" w:hAnsiTheme="minorHAnsi"/>
        <w:color w:val="2E74B5" w:themeColor="accent1" w:themeShade="BF"/>
        <w:sz w:val="18"/>
        <w:szCs w:val="18"/>
      </w:rPr>
    </w:pPr>
    <w:r w:rsidRPr="00ED3E3F">
      <w:rPr>
        <w:rFonts w:asciiTheme="minorHAnsi" w:hAnsiTheme="minorHAnsi"/>
        <w:color w:val="2E74B5" w:themeColor="accent1" w:themeShade="BF"/>
        <w:sz w:val="22"/>
      </w:rPr>
      <w:fldChar w:fldCharType="begin"/>
    </w:r>
    <w:r w:rsidRPr="00ED3E3F">
      <w:rPr>
        <w:rFonts w:asciiTheme="minorHAnsi" w:hAnsiTheme="minorHAnsi"/>
        <w:color w:val="2E74B5" w:themeColor="accent1" w:themeShade="BF"/>
        <w:sz w:val="22"/>
      </w:rPr>
      <w:instrText>PAGE   \* MERGEFORMAT</w:instrText>
    </w:r>
    <w:r w:rsidRPr="00ED3E3F">
      <w:rPr>
        <w:rFonts w:asciiTheme="minorHAnsi" w:hAnsiTheme="minorHAnsi"/>
        <w:color w:val="2E74B5" w:themeColor="accent1" w:themeShade="BF"/>
        <w:sz w:val="22"/>
      </w:rPr>
      <w:fldChar w:fldCharType="separate"/>
    </w:r>
    <w:r w:rsidR="00547099">
      <w:rPr>
        <w:rFonts w:asciiTheme="minorHAnsi" w:hAnsiTheme="minorHAnsi"/>
        <w:noProof/>
        <w:color w:val="2E74B5" w:themeColor="accent1" w:themeShade="BF"/>
        <w:sz w:val="22"/>
      </w:rPr>
      <w:t>8</w:t>
    </w:r>
    <w:r w:rsidRPr="00ED3E3F">
      <w:rPr>
        <w:rFonts w:asciiTheme="minorHAnsi" w:hAnsiTheme="minorHAnsi"/>
        <w:color w:val="2E74B5" w:themeColor="accent1" w:themeShade="BF"/>
        <w:sz w:val="22"/>
      </w:rPr>
      <w:fldChar w:fldCharType="end"/>
    </w:r>
    <w:r w:rsidRPr="00ED3E3F">
      <w:rPr>
        <w:rFonts w:asciiTheme="minorHAnsi" w:hAnsiTheme="minorHAnsi"/>
        <w:color w:val="2E74B5" w:themeColor="accent1" w:themeShade="BF"/>
        <w:sz w:val="18"/>
        <w:szCs w:val="18"/>
      </w:rPr>
      <w:ptab w:relativeTo="margin" w:alignment="right" w:leader="none"/>
    </w:r>
    <w:r w:rsidR="00ED3E3F">
      <w:rPr>
        <w:rFonts w:asciiTheme="minorHAnsi" w:hAnsiTheme="minorHAnsi"/>
        <w:color w:val="2E74B5" w:themeColor="accent1" w:themeShade="BF"/>
        <w:sz w:val="18"/>
        <w:szCs w:val="18"/>
      </w:rPr>
      <w:t>Fysikøvelse - Erik</w:t>
    </w:r>
    <w:r w:rsidRPr="00ED3E3F">
      <w:rPr>
        <w:rFonts w:asciiTheme="minorHAnsi" w:hAnsiTheme="minorHAnsi" w:cs="Times New Roman"/>
        <w:color w:val="2E74B5" w:themeColor="accent1" w:themeShade="BF"/>
        <w:sz w:val="18"/>
        <w:szCs w:val="18"/>
      </w:rPr>
      <w:t xml:space="preserve"> Vestergaard – www.matematik</w:t>
    </w:r>
    <w:r w:rsidR="00ED3E3F">
      <w:rPr>
        <w:rFonts w:asciiTheme="minorHAnsi" w:hAnsiTheme="minorHAnsi" w:cs="Times New Roman"/>
        <w:color w:val="2E74B5" w:themeColor="accent1" w:themeShade="BF"/>
        <w:sz w:val="18"/>
        <w:szCs w:val="18"/>
      </w:rPr>
      <w:t>fysik</w:t>
    </w:r>
    <w:r w:rsidRPr="00ED3E3F">
      <w:rPr>
        <w:rFonts w:asciiTheme="minorHAnsi" w:hAnsiTheme="minorHAnsi" w:cs="Times New Roman"/>
        <w:color w:val="2E74B5" w:themeColor="accent1" w:themeShade="BF"/>
        <w:sz w:val="18"/>
        <w:szCs w:val="18"/>
      </w:rPr>
      <w:t>.dk</w:t>
    </w:r>
  </w:p>
  <w:p w14:paraId="5307320C" w14:textId="77777777" w:rsidR="00454F13" w:rsidRPr="00454F13" w:rsidRDefault="00454F13">
    <w:pPr>
      <w:pStyle w:val="Sidehoved"/>
      <w:rPr>
        <w:color w:val="2E74B5" w:themeColor="accent1" w:themeShade="BF"/>
      </w:rPr>
    </w:pPr>
    <w:r>
      <w:rPr>
        <w:noProof/>
        <w:color w:val="5B9BD5" w:themeColor="accent1"/>
        <w:lang w:eastAsia="da-DK"/>
      </w:rPr>
      <mc:AlternateContent>
        <mc:Choice Requires="wps">
          <w:drawing>
            <wp:anchor distT="0" distB="0" distL="114300" distR="114300" simplePos="0" relativeHeight="251662336" behindDoc="0" locked="0" layoutInCell="1" allowOverlap="1" wp14:anchorId="61A23A15" wp14:editId="279B19A3">
              <wp:simplePos x="0" y="0"/>
              <wp:positionH relativeFrom="column">
                <wp:posOffset>0</wp:posOffset>
              </wp:positionH>
              <wp:positionV relativeFrom="paragraph">
                <wp:posOffset>36195</wp:posOffset>
              </wp:positionV>
              <wp:extent cx="5400000" cy="0"/>
              <wp:effectExtent l="0" t="0" r="29845" b="19050"/>
              <wp:wrapNone/>
              <wp:docPr id="2" name="Lige forbindelse 2"/>
              <wp:cNvGraphicFramePr/>
              <a:graphic xmlns:a="http://schemas.openxmlformats.org/drawingml/2006/main">
                <a:graphicData uri="http://schemas.microsoft.com/office/word/2010/wordprocessingShape">
                  <wps:wsp>
                    <wps:cNvCnPr/>
                    <wps:spPr>
                      <a:xfrm>
                        <a:off x="0" y="0"/>
                        <a:ext cx="540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4F77A5" id="Lige forbindelse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" strokecolor="#5b9bd5 [3204]">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0D67E" w14:textId="3692E63C" w:rsidR="001E62CA" w:rsidRPr="00ED3E3F" w:rsidRDefault="00ED3E3F">
    <w:pPr>
      <w:pStyle w:val="Sidehoved"/>
      <w:rPr>
        <w:rFonts w:asciiTheme="minorHAnsi" w:hAnsiTheme="minorHAnsi"/>
        <w:color w:val="2E74B5" w:themeColor="accent1" w:themeShade="BF"/>
        <w:sz w:val="18"/>
        <w:szCs w:val="18"/>
      </w:rPr>
    </w:pPr>
    <w:r>
      <w:rPr>
        <w:rFonts w:asciiTheme="minorHAnsi" w:hAnsiTheme="minorHAnsi" w:cs="Times New Roman"/>
        <w:color w:val="2E74B5" w:themeColor="accent1" w:themeShade="BF"/>
        <w:sz w:val="18"/>
        <w:szCs w:val="18"/>
      </w:rPr>
      <w:t xml:space="preserve">Fysikøvelse - </w:t>
    </w:r>
    <w:r w:rsidR="001C6D4F" w:rsidRPr="00ED3E3F">
      <w:rPr>
        <w:rFonts w:asciiTheme="minorHAnsi" w:hAnsiTheme="minorHAnsi" w:cs="Times New Roman"/>
        <w:color w:val="2E74B5" w:themeColor="accent1" w:themeShade="BF"/>
        <w:sz w:val="18"/>
        <w:szCs w:val="18"/>
      </w:rPr>
      <w:t>Erik Vestergaard – www.matematik</w:t>
    </w:r>
    <w:r>
      <w:rPr>
        <w:rFonts w:asciiTheme="minorHAnsi" w:hAnsiTheme="minorHAnsi" w:cs="Times New Roman"/>
        <w:color w:val="2E74B5" w:themeColor="accent1" w:themeShade="BF"/>
        <w:sz w:val="18"/>
        <w:szCs w:val="18"/>
      </w:rPr>
      <w:t>fysik</w:t>
    </w:r>
    <w:r w:rsidR="001C6D4F" w:rsidRPr="00ED3E3F">
      <w:rPr>
        <w:rFonts w:asciiTheme="minorHAnsi" w:hAnsiTheme="minorHAnsi" w:cs="Times New Roman"/>
        <w:color w:val="2E74B5" w:themeColor="accent1" w:themeShade="BF"/>
        <w:sz w:val="18"/>
        <w:szCs w:val="18"/>
      </w:rPr>
      <w:t>.dk</w:t>
    </w:r>
    <w:r w:rsidR="008654A9" w:rsidRPr="00ED3E3F">
      <w:rPr>
        <w:rFonts w:asciiTheme="minorHAnsi" w:hAnsiTheme="minorHAnsi"/>
        <w:color w:val="2E74B5" w:themeColor="accent1" w:themeShade="BF"/>
        <w:sz w:val="18"/>
        <w:szCs w:val="18"/>
      </w:rPr>
      <w:ptab w:relativeTo="margin" w:alignment="right" w:leader="none"/>
    </w:r>
    <w:r w:rsidR="008654A9" w:rsidRPr="00ED3E3F">
      <w:rPr>
        <w:rFonts w:asciiTheme="minorHAnsi" w:hAnsiTheme="minorHAnsi"/>
        <w:color w:val="2E74B5" w:themeColor="accent1" w:themeShade="BF"/>
        <w:sz w:val="18"/>
        <w:szCs w:val="18"/>
      </w:rPr>
      <w:fldChar w:fldCharType="begin"/>
    </w:r>
    <w:r w:rsidR="008654A9" w:rsidRPr="00ED3E3F">
      <w:rPr>
        <w:rFonts w:asciiTheme="minorHAnsi" w:hAnsiTheme="minorHAnsi"/>
        <w:color w:val="2E74B5" w:themeColor="accent1" w:themeShade="BF"/>
        <w:sz w:val="18"/>
        <w:szCs w:val="18"/>
      </w:rPr>
      <w:instrText>PAGE   \* MERGEFORMAT</w:instrText>
    </w:r>
    <w:r w:rsidR="008654A9" w:rsidRPr="00ED3E3F">
      <w:rPr>
        <w:rFonts w:asciiTheme="minorHAnsi" w:hAnsiTheme="minorHAnsi"/>
        <w:color w:val="2E74B5" w:themeColor="accent1" w:themeShade="BF"/>
        <w:sz w:val="18"/>
        <w:szCs w:val="18"/>
      </w:rPr>
      <w:fldChar w:fldCharType="separate"/>
    </w:r>
    <w:r w:rsidR="00547099">
      <w:rPr>
        <w:rFonts w:asciiTheme="minorHAnsi" w:hAnsiTheme="minorHAnsi"/>
        <w:noProof/>
        <w:color w:val="2E74B5" w:themeColor="accent1" w:themeShade="BF"/>
        <w:sz w:val="18"/>
        <w:szCs w:val="18"/>
      </w:rPr>
      <w:t>7</w:t>
    </w:r>
    <w:r w:rsidR="008654A9" w:rsidRPr="00ED3E3F">
      <w:rPr>
        <w:rFonts w:asciiTheme="minorHAnsi" w:hAnsiTheme="minorHAnsi"/>
        <w:color w:val="2E74B5" w:themeColor="accent1" w:themeShade="BF"/>
        <w:sz w:val="18"/>
        <w:szCs w:val="18"/>
      </w:rPr>
      <w:fldChar w:fldCharType="end"/>
    </w:r>
  </w:p>
  <w:p w14:paraId="11A18DB2" w14:textId="77777777" w:rsidR="001C6D4F" w:rsidRPr="001C6D4F" w:rsidRDefault="001C6D4F">
    <w:pPr>
      <w:pStyle w:val="Sidehoved"/>
      <w:rPr>
        <w:color w:val="2E74B5" w:themeColor="accent1" w:themeShade="BF"/>
      </w:rPr>
    </w:pPr>
    <w:r>
      <w:rPr>
        <w:noProof/>
        <w:color w:val="5B9BD5" w:themeColor="accent1"/>
        <w:lang w:eastAsia="da-DK"/>
      </w:rPr>
      <mc:AlternateContent>
        <mc:Choice Requires="wps">
          <w:drawing>
            <wp:anchor distT="0" distB="0" distL="114300" distR="114300" simplePos="0" relativeHeight="251660288" behindDoc="0" locked="0" layoutInCell="1" allowOverlap="1" wp14:anchorId="04334C2C" wp14:editId="3EFDF22D">
              <wp:simplePos x="0" y="0"/>
              <wp:positionH relativeFrom="column">
                <wp:posOffset>0</wp:posOffset>
              </wp:positionH>
              <wp:positionV relativeFrom="paragraph">
                <wp:posOffset>36195</wp:posOffset>
              </wp:positionV>
              <wp:extent cx="5400000" cy="0"/>
              <wp:effectExtent l="0" t="0" r="29845" b="19050"/>
              <wp:wrapNone/>
              <wp:docPr id="1" name="Lige forbindelse 1"/>
              <wp:cNvGraphicFramePr/>
              <a:graphic xmlns:a="http://schemas.openxmlformats.org/drawingml/2006/main">
                <a:graphicData uri="http://schemas.microsoft.com/office/word/2010/wordprocessingShape">
                  <wps:wsp>
                    <wps:cNvCnPr/>
                    <wps:spPr>
                      <a:xfrm>
                        <a:off x="0" y="0"/>
                        <a:ext cx="540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CE34CF" id="Lige forbindelse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85pt" to="425.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" strokecolor="#5b9bd5 [3204]">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D28CE"/>
    <w:multiLevelType w:val="hybridMultilevel"/>
    <w:tmpl w:val="52FE73BE"/>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15:restartNumberingAfterBreak="0">
    <w:nsid w:val="391E6A10"/>
    <w:multiLevelType w:val="hybridMultilevel"/>
    <w:tmpl w:val="7BAE2E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21E6F1E"/>
    <w:multiLevelType w:val="hybridMultilevel"/>
    <w:tmpl w:val="607CC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425"/>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6A"/>
    <w:rsid w:val="00002C3B"/>
    <w:rsid w:val="000169BE"/>
    <w:rsid w:val="00052639"/>
    <w:rsid w:val="00081A78"/>
    <w:rsid w:val="00085257"/>
    <w:rsid w:val="00095DC2"/>
    <w:rsid w:val="000A10F6"/>
    <w:rsid w:val="00100684"/>
    <w:rsid w:val="00114772"/>
    <w:rsid w:val="00130C5C"/>
    <w:rsid w:val="001400F0"/>
    <w:rsid w:val="00142799"/>
    <w:rsid w:val="00147595"/>
    <w:rsid w:val="001818F3"/>
    <w:rsid w:val="00190B45"/>
    <w:rsid w:val="00195FE0"/>
    <w:rsid w:val="001973B9"/>
    <w:rsid w:val="001C6D4F"/>
    <w:rsid w:val="001C7DA7"/>
    <w:rsid w:val="001E62CA"/>
    <w:rsid w:val="001F4C16"/>
    <w:rsid w:val="00250CF4"/>
    <w:rsid w:val="00265F46"/>
    <w:rsid w:val="00294F73"/>
    <w:rsid w:val="002A0BE9"/>
    <w:rsid w:val="002B1D7A"/>
    <w:rsid w:val="00307C54"/>
    <w:rsid w:val="003403FB"/>
    <w:rsid w:val="0037463C"/>
    <w:rsid w:val="003C552E"/>
    <w:rsid w:val="003D65B6"/>
    <w:rsid w:val="003E0A17"/>
    <w:rsid w:val="0040557C"/>
    <w:rsid w:val="00406BBA"/>
    <w:rsid w:val="0041167C"/>
    <w:rsid w:val="004323D7"/>
    <w:rsid w:val="00433A9B"/>
    <w:rsid w:val="00454F13"/>
    <w:rsid w:val="00456B15"/>
    <w:rsid w:val="00462AF1"/>
    <w:rsid w:val="0046407C"/>
    <w:rsid w:val="00473D6C"/>
    <w:rsid w:val="0048792B"/>
    <w:rsid w:val="00492A94"/>
    <w:rsid w:val="00507260"/>
    <w:rsid w:val="005113E7"/>
    <w:rsid w:val="00527731"/>
    <w:rsid w:val="005449FB"/>
    <w:rsid w:val="00547099"/>
    <w:rsid w:val="00560774"/>
    <w:rsid w:val="00563E1C"/>
    <w:rsid w:val="005734BA"/>
    <w:rsid w:val="0057705F"/>
    <w:rsid w:val="00577092"/>
    <w:rsid w:val="00586711"/>
    <w:rsid w:val="00592B86"/>
    <w:rsid w:val="005A2F87"/>
    <w:rsid w:val="005A46D0"/>
    <w:rsid w:val="005C07FC"/>
    <w:rsid w:val="005E48A0"/>
    <w:rsid w:val="0061172D"/>
    <w:rsid w:val="006401E7"/>
    <w:rsid w:val="00676092"/>
    <w:rsid w:val="00693A8B"/>
    <w:rsid w:val="006A192D"/>
    <w:rsid w:val="006A2F39"/>
    <w:rsid w:val="006D3F8B"/>
    <w:rsid w:val="006E13A5"/>
    <w:rsid w:val="006E5608"/>
    <w:rsid w:val="00704634"/>
    <w:rsid w:val="007075AE"/>
    <w:rsid w:val="00735E16"/>
    <w:rsid w:val="007574C8"/>
    <w:rsid w:val="00770200"/>
    <w:rsid w:val="00775B9D"/>
    <w:rsid w:val="00785050"/>
    <w:rsid w:val="00787F8C"/>
    <w:rsid w:val="007913AB"/>
    <w:rsid w:val="007A135F"/>
    <w:rsid w:val="007F0105"/>
    <w:rsid w:val="007F3DDA"/>
    <w:rsid w:val="00826A88"/>
    <w:rsid w:val="008343DB"/>
    <w:rsid w:val="00834B10"/>
    <w:rsid w:val="00835709"/>
    <w:rsid w:val="008654A9"/>
    <w:rsid w:val="008864A6"/>
    <w:rsid w:val="008C37D7"/>
    <w:rsid w:val="008D3198"/>
    <w:rsid w:val="008D6674"/>
    <w:rsid w:val="00934BF8"/>
    <w:rsid w:val="00935BDD"/>
    <w:rsid w:val="00977556"/>
    <w:rsid w:val="00986120"/>
    <w:rsid w:val="009A727C"/>
    <w:rsid w:val="009B3A07"/>
    <w:rsid w:val="009D27F0"/>
    <w:rsid w:val="009D2B90"/>
    <w:rsid w:val="009D47C4"/>
    <w:rsid w:val="009D7D4D"/>
    <w:rsid w:val="009E0284"/>
    <w:rsid w:val="009E4462"/>
    <w:rsid w:val="009E54DA"/>
    <w:rsid w:val="009F60CF"/>
    <w:rsid w:val="00A06404"/>
    <w:rsid w:val="00A1663B"/>
    <w:rsid w:val="00A20565"/>
    <w:rsid w:val="00A35B0D"/>
    <w:rsid w:val="00A37D96"/>
    <w:rsid w:val="00A44BEE"/>
    <w:rsid w:val="00AC278A"/>
    <w:rsid w:val="00AE727E"/>
    <w:rsid w:val="00B1126D"/>
    <w:rsid w:val="00B13A04"/>
    <w:rsid w:val="00B9396A"/>
    <w:rsid w:val="00BA03E8"/>
    <w:rsid w:val="00BA4D05"/>
    <w:rsid w:val="00BB5061"/>
    <w:rsid w:val="00C166AE"/>
    <w:rsid w:val="00C539DB"/>
    <w:rsid w:val="00CD1D1F"/>
    <w:rsid w:val="00CD4A95"/>
    <w:rsid w:val="00CE4DB8"/>
    <w:rsid w:val="00D02062"/>
    <w:rsid w:val="00D11029"/>
    <w:rsid w:val="00D140AD"/>
    <w:rsid w:val="00D222DF"/>
    <w:rsid w:val="00D666D7"/>
    <w:rsid w:val="00D66C85"/>
    <w:rsid w:val="00D67096"/>
    <w:rsid w:val="00D74E16"/>
    <w:rsid w:val="00DA07D8"/>
    <w:rsid w:val="00DB7414"/>
    <w:rsid w:val="00DC5339"/>
    <w:rsid w:val="00DD09E9"/>
    <w:rsid w:val="00DD0F55"/>
    <w:rsid w:val="00DD1C4D"/>
    <w:rsid w:val="00DD2DD6"/>
    <w:rsid w:val="00E367AF"/>
    <w:rsid w:val="00E43ECC"/>
    <w:rsid w:val="00E526E4"/>
    <w:rsid w:val="00E75A67"/>
    <w:rsid w:val="00E807EE"/>
    <w:rsid w:val="00E823D6"/>
    <w:rsid w:val="00EB5F93"/>
    <w:rsid w:val="00ED3E3F"/>
    <w:rsid w:val="00EE29E5"/>
    <w:rsid w:val="00EE31CF"/>
    <w:rsid w:val="00EF03B8"/>
    <w:rsid w:val="00F00CED"/>
    <w:rsid w:val="00F1214C"/>
    <w:rsid w:val="00F5786A"/>
    <w:rsid w:val="00F7290A"/>
    <w:rsid w:val="00FB3D55"/>
    <w:rsid w:val="00FD2221"/>
    <w:rsid w:val="00FE55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08CE3"/>
  <w15:chartTrackingRefBased/>
  <w15:docId w15:val="{06F29A04-9165-4531-AD9D-2C26DB56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E16"/>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uiPriority w:val="9"/>
    <w:qFormat/>
    <w:rsid w:val="00592B86"/>
    <w:pPr>
      <w:keepNext/>
      <w:keepLines/>
      <w:spacing w:before="240" w:after="360" w:line="240" w:lineRule="auto"/>
      <w:jc w:val="center"/>
      <w:outlineLvl w:val="0"/>
    </w:pPr>
    <w:rPr>
      <w:rFonts w:ascii="Calibri" w:eastAsiaTheme="majorEastAsia" w:hAnsi="Calibri" w:cstheme="majorBidi"/>
      <w:b/>
      <w:color w:val="2E74B5" w:themeColor="accent1" w:themeShade="BF"/>
      <w:sz w:val="56"/>
      <w:szCs w:val="32"/>
    </w:rPr>
  </w:style>
  <w:style w:type="paragraph" w:styleId="Overskrift2">
    <w:name w:val="heading 2"/>
    <w:basedOn w:val="Normal"/>
    <w:next w:val="Normal"/>
    <w:link w:val="Overskrift2Tegn"/>
    <w:uiPriority w:val="9"/>
    <w:unhideWhenUsed/>
    <w:qFormat/>
    <w:rsid w:val="00592B86"/>
    <w:pPr>
      <w:keepNext/>
      <w:keepLines/>
      <w:spacing w:after="160" w:line="240" w:lineRule="auto"/>
      <w:jc w:val="left"/>
      <w:outlineLvl w:val="1"/>
    </w:pPr>
    <w:rPr>
      <w:rFonts w:eastAsiaTheme="majorEastAsia" w:cstheme="majorBidi"/>
      <w:b/>
      <w:color w:val="2E74B5" w:themeColor="accent1" w:themeShade="BF"/>
      <w:sz w:val="34"/>
      <w:szCs w:val="26"/>
    </w:rPr>
  </w:style>
  <w:style w:type="paragraph" w:styleId="Overskrift3">
    <w:name w:val="heading 3"/>
    <w:basedOn w:val="Normal"/>
    <w:next w:val="Normal"/>
    <w:link w:val="Overskrift3Tegn"/>
    <w:uiPriority w:val="9"/>
    <w:unhideWhenUsed/>
    <w:qFormat/>
    <w:rsid w:val="00BA03E8"/>
    <w:pPr>
      <w:keepNext/>
      <w:keepLines/>
      <w:spacing w:after="120"/>
      <w:jc w:val="left"/>
      <w:outlineLvl w:val="2"/>
    </w:pPr>
    <w:rPr>
      <w:rFonts w:eastAsiaTheme="majorEastAsia" w:cstheme="majorBidi"/>
      <w:b/>
      <w:sz w:val="28"/>
      <w:szCs w:val="24"/>
    </w:rPr>
  </w:style>
  <w:style w:type="paragraph" w:styleId="Overskrift4">
    <w:name w:val="heading 4"/>
    <w:basedOn w:val="Normal"/>
    <w:next w:val="Normal"/>
    <w:link w:val="Overskrift4Tegn"/>
    <w:uiPriority w:val="9"/>
    <w:unhideWhenUsed/>
    <w:qFormat/>
    <w:rsid w:val="00BA03E8"/>
    <w:pPr>
      <w:keepNext/>
      <w:keepLines/>
      <w:spacing w:after="120"/>
      <w:jc w:val="left"/>
      <w:outlineLvl w:val="3"/>
    </w:pPr>
    <w:rPr>
      <w:rFonts w:eastAsiaTheme="majorEastAsia" w:cstheme="majorBidi"/>
      <w:b/>
      <w:iCs/>
      <w:color w:val="2E74B5" w:themeColor="accent1" w:themeShade="BF"/>
    </w:rPr>
  </w:style>
  <w:style w:type="paragraph" w:styleId="Overskrift5">
    <w:name w:val="heading 5"/>
    <w:basedOn w:val="Normal"/>
    <w:next w:val="Normal"/>
    <w:link w:val="Overskrift5Tegn"/>
    <w:uiPriority w:val="9"/>
    <w:unhideWhenUsed/>
    <w:qFormat/>
    <w:rsid w:val="00BA03E8"/>
    <w:pPr>
      <w:keepNext/>
      <w:keepLines/>
      <w:jc w:val="left"/>
      <w:outlineLvl w:val="4"/>
    </w:pPr>
    <w:rPr>
      <w:rFonts w:eastAsiaTheme="majorEastAsia" w:cstheme="majorBidi"/>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Normal(p)"/>
    <w:uiPriority w:val="1"/>
    <w:qFormat/>
    <w:rsid w:val="00A35B0D"/>
    <w:pPr>
      <w:tabs>
        <w:tab w:val="left" w:pos="425"/>
      </w:tabs>
      <w:spacing w:after="0" w:line="320" w:lineRule="exact"/>
      <w:jc w:val="both"/>
    </w:pPr>
    <w:rPr>
      <w:rFonts w:ascii="Times New Roman" w:hAnsi="Times New Roman"/>
      <w:sz w:val="24"/>
    </w:rPr>
  </w:style>
  <w:style w:type="character" w:customStyle="1" w:styleId="Overskrift1Tegn">
    <w:name w:val="Overskrift 1 Tegn"/>
    <w:basedOn w:val="Standardskrifttypeiafsnit"/>
    <w:link w:val="Overskrift1"/>
    <w:uiPriority w:val="9"/>
    <w:rsid w:val="00592B86"/>
    <w:rPr>
      <w:rFonts w:ascii="Calibri" w:eastAsiaTheme="majorEastAsia" w:hAnsi="Calibri" w:cstheme="majorBidi"/>
      <w:b/>
      <w:color w:val="2E74B5" w:themeColor="accent1" w:themeShade="BF"/>
      <w:sz w:val="56"/>
      <w:szCs w:val="32"/>
    </w:rPr>
  </w:style>
  <w:style w:type="character" w:customStyle="1" w:styleId="Overskrift2Tegn">
    <w:name w:val="Overskrift 2 Tegn"/>
    <w:basedOn w:val="Standardskrifttypeiafsnit"/>
    <w:link w:val="Overskrift2"/>
    <w:uiPriority w:val="9"/>
    <w:rsid w:val="00592B86"/>
    <w:rPr>
      <w:rFonts w:ascii="Times New Roman" w:eastAsiaTheme="majorEastAsia" w:hAnsi="Times New Roman" w:cstheme="majorBidi"/>
      <w:b/>
      <w:color w:val="2E74B5" w:themeColor="accent1" w:themeShade="BF"/>
      <w:sz w:val="34"/>
      <w:szCs w:val="26"/>
    </w:rPr>
  </w:style>
  <w:style w:type="character" w:customStyle="1" w:styleId="Overskrift3Tegn">
    <w:name w:val="Overskrift 3 Tegn"/>
    <w:basedOn w:val="Standardskrifttypeiafsnit"/>
    <w:link w:val="Overskrift3"/>
    <w:uiPriority w:val="9"/>
    <w:rsid w:val="00BA03E8"/>
    <w:rPr>
      <w:rFonts w:ascii="Times New Roman" w:eastAsiaTheme="majorEastAsia" w:hAnsi="Times New Roman" w:cstheme="majorBidi"/>
      <w:b/>
      <w:sz w:val="28"/>
      <w:szCs w:val="24"/>
    </w:rPr>
  </w:style>
  <w:style w:type="character" w:customStyle="1" w:styleId="Overskrift4Tegn">
    <w:name w:val="Overskrift 4 Tegn"/>
    <w:basedOn w:val="Standardskrifttypeiafsnit"/>
    <w:link w:val="Overskrift4"/>
    <w:uiPriority w:val="9"/>
    <w:rsid w:val="00BA03E8"/>
    <w:rPr>
      <w:rFonts w:ascii="Times New Roman" w:eastAsiaTheme="majorEastAsia" w:hAnsi="Times New Roman" w:cstheme="majorBidi"/>
      <w:b/>
      <w:iCs/>
      <w:color w:val="2E74B5" w:themeColor="accent1" w:themeShade="BF"/>
      <w:sz w:val="24"/>
    </w:rPr>
  </w:style>
  <w:style w:type="character" w:customStyle="1" w:styleId="Overskrift5Tegn">
    <w:name w:val="Overskrift 5 Tegn"/>
    <w:basedOn w:val="Standardskrifttypeiafsnit"/>
    <w:link w:val="Overskrift5"/>
    <w:uiPriority w:val="9"/>
    <w:rsid w:val="00BA03E8"/>
    <w:rPr>
      <w:rFonts w:ascii="Times New Roman" w:eastAsiaTheme="majorEastAsia" w:hAnsi="Times New Roman" w:cstheme="majorBidi"/>
      <w:b/>
      <w:sz w:val="24"/>
    </w:rPr>
  </w:style>
  <w:style w:type="table" w:styleId="Tabel-Gitter">
    <w:name w:val="Table Grid"/>
    <w:basedOn w:val="Tabel-Normal"/>
    <w:uiPriority w:val="39"/>
    <w:rsid w:val="00E4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9E028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E0284"/>
    <w:rPr>
      <w:rFonts w:ascii="Segoe UI" w:hAnsi="Segoe UI" w:cs="Segoe UI"/>
      <w:sz w:val="18"/>
      <w:szCs w:val="18"/>
    </w:rPr>
  </w:style>
  <w:style w:type="paragraph" w:styleId="Sidehoved">
    <w:name w:val="header"/>
    <w:basedOn w:val="Normal"/>
    <w:link w:val="SidehovedTegn"/>
    <w:uiPriority w:val="99"/>
    <w:unhideWhenUsed/>
    <w:rsid w:val="00E75A67"/>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75A67"/>
    <w:rPr>
      <w:rFonts w:ascii="Times New Roman" w:hAnsi="Times New Roman"/>
      <w:sz w:val="24"/>
    </w:rPr>
  </w:style>
  <w:style w:type="paragraph" w:styleId="Sidefod">
    <w:name w:val="footer"/>
    <w:basedOn w:val="Normal"/>
    <w:link w:val="SidefodTegn"/>
    <w:uiPriority w:val="99"/>
    <w:unhideWhenUsed/>
    <w:rsid w:val="00E75A67"/>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rsid w:val="00E75A67"/>
    <w:rPr>
      <w:rFonts w:ascii="Times New Roman" w:hAnsi="Times New Roman"/>
      <w:sz w:val="24"/>
    </w:rPr>
  </w:style>
  <w:style w:type="character" w:styleId="Hyperlink">
    <w:name w:val="Hyperlink"/>
    <w:basedOn w:val="Standardskrifttypeiafsnit"/>
    <w:uiPriority w:val="99"/>
    <w:unhideWhenUsed/>
    <w:rsid w:val="00E75A67"/>
    <w:rPr>
      <w:color w:val="0563C1" w:themeColor="hyperlink"/>
      <w:u w:val="single"/>
    </w:rPr>
  </w:style>
  <w:style w:type="paragraph" w:styleId="Listeafsnit">
    <w:name w:val="List Paragraph"/>
    <w:basedOn w:val="Normal"/>
    <w:uiPriority w:val="34"/>
    <w:qFormat/>
    <w:rsid w:val="00EF03B8"/>
    <w:pPr>
      <w:ind w:left="720"/>
      <w:contextualSpacing/>
    </w:pPr>
  </w:style>
  <w:style w:type="character" w:styleId="Ulstomtale">
    <w:name w:val="Unresolved Mention"/>
    <w:basedOn w:val="Standardskrifttypeiafsnit"/>
    <w:uiPriority w:val="99"/>
    <w:semiHidden/>
    <w:unhideWhenUsed/>
    <w:rsid w:val="005607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sflab.dk" TargetMode="External"/><Relationship Id="rId14" Type="http://schemas.openxmlformats.org/officeDocument/2006/relationships/image" Target="media/image6.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V_Backup\Word%20skabeloner\Personlige%20skabeloner\fysik&#248;velse.do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65EA1-01AF-4030-89AB-95A54048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585</TotalTime>
  <Pages>8</Pages>
  <Words>1552</Words>
  <Characters>9472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116</cp:revision>
  <cp:lastPrinted>2013-09-13T14:43:00Z</cp:lastPrinted>
  <dcterms:created xsi:type="dcterms:W3CDTF">2017-11-17T14:10:00Z</dcterms:created>
  <dcterms:modified xsi:type="dcterms:W3CDTF">2017-11-18T15:31:00Z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