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7" w:rsidRDefault="00834147" w:rsidP="00834147">
      <w:pPr>
        <w:pStyle w:val="Overskrift2"/>
      </w:pPr>
      <w:r>
        <w:t>Acceleration på luftpudebænk</w:t>
      </w:r>
    </w:p>
    <w:p w:rsidR="00834147" w:rsidRDefault="00834147" w:rsidP="00834147"/>
    <w:p w:rsidR="00834147" w:rsidRDefault="00834147" w:rsidP="00834147">
      <w:pPr>
        <w:pStyle w:val="Overskrift4"/>
      </w:pPr>
      <w:r>
        <w:t>Formål</w:t>
      </w:r>
    </w:p>
    <w:p w:rsidR="00834147" w:rsidRDefault="00834147" w:rsidP="00834147">
      <w:r>
        <w:t xml:space="preserve">Formålet med denne øvelse er at studere en slædes acceleration på en luftpudebænk. Dernæst vil vi undersøge, om den mekaniske energi er den samme, når slæden er udfor  A som når slæden er udfor B. Endelig vil vi beregne snorens teoretiske </w:t>
      </w:r>
      <w:r>
        <w:rPr>
          <w:i/>
          <w:iCs/>
        </w:rPr>
        <w:t>snorkraft</w:t>
      </w:r>
      <w:r>
        <w:t xml:space="preserve"> under bevægelsen. </w:t>
      </w:r>
    </w:p>
    <w:p w:rsidR="00834147" w:rsidRDefault="00834147" w:rsidP="00834147"/>
    <w:p w:rsidR="00834147" w:rsidRDefault="00834147" w:rsidP="00834147">
      <w:r>
        <w:rPr>
          <w:noProof/>
          <w:lang w:eastAsia="da-DK"/>
        </w:rPr>
        <w:drawing>
          <wp:inline distT="0" distB="0" distL="0" distR="0">
            <wp:extent cx="5381625" cy="2371725"/>
            <wp:effectExtent l="19050" t="0" r="9525" b="0"/>
            <wp:docPr id="1" name="Billede 1" descr="..\..\..\..\Documents and Settings\Erik Vestergaard\Dokumenter\Fysik\Luftpudebæn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Documents and Settings\Erik Vestergaard\Dokumenter\Fysik\Luftpudebænk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7" w:rsidRDefault="00834147" w:rsidP="00834147"/>
    <w:p w:rsidR="00834147" w:rsidRDefault="00834147" w:rsidP="00834147"/>
    <w:p w:rsidR="00834147" w:rsidRDefault="00834147" w:rsidP="00834147">
      <w:pPr>
        <w:pStyle w:val="Overskrift4"/>
      </w:pPr>
      <w:r>
        <w:t>Teori</w:t>
      </w:r>
    </w:p>
    <w:p w:rsidR="00834147" w:rsidRDefault="00834147" w:rsidP="00834147">
      <w:r>
        <w:t xml:space="preserve">En slæde med massen </w:t>
      </w:r>
      <w:r>
        <w:rPr>
          <w:i/>
          <w:iCs/>
        </w:rPr>
        <w:t>M</w:t>
      </w:r>
      <w:r>
        <w:t xml:space="preserve"> trækkes hen ad en luftpudebænk, ved hjælp af en frit hæn</w:t>
      </w:r>
      <w:r>
        <w:softHyphen/>
        <w:t xml:space="preserve">gende lod med massen </w:t>
      </w:r>
      <w:r>
        <w:rPr>
          <w:i/>
          <w:iCs/>
        </w:rPr>
        <w:t>m</w:t>
      </w:r>
      <w:r>
        <w:t>. Loddet er forbundet med vognen via en snor, som løber hen over en trisse. Ifølge teorien (se bogen side 192-193) skal accelerationen blive:</w:t>
      </w:r>
    </w:p>
    <w:p w:rsidR="00834147" w:rsidRDefault="00834147" w:rsidP="00834147">
      <w:pPr>
        <w:spacing w:before="240" w:after="24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 o:ole="">
            <v:imagedata r:id="rId9" o:title=""/>
          </v:shape>
          <o:OLEObject Type="Embed" ProgID="Equation.DSMT4" ShapeID="_x0000_i1025" DrawAspect="Content" ObjectID="_1320985085" r:id="rId10"/>
        </w:object>
      </w:r>
      <w:r>
        <w:t xml:space="preserve">  </w:t>
      </w:r>
    </w:p>
    <w:p w:rsidR="00834147" w:rsidRDefault="00834147" w:rsidP="00834147">
      <w:pPr>
        <w:spacing w:line="320" w:lineRule="exact"/>
      </w:pPr>
      <w:r>
        <w:t>Da accelerationen ifølge (1) er konstant er øjebliksaccelerationen  til ethvert tids</w:t>
      </w:r>
      <w:r>
        <w:softHyphen/>
        <w:t xml:space="preserve">punkt lig med gennemsnitsaccelerationen </w:t>
      </w:r>
      <w:r>
        <w:rPr>
          <w:position w:val="-14"/>
        </w:rPr>
        <w:object w:dxaOrig="1140" w:dyaOrig="380">
          <v:shape id="_x0000_i1026" type="#_x0000_t75" style="width:57pt;height:18.75pt" o:ole="">
            <v:imagedata r:id="rId11" o:title=""/>
          </v:shape>
          <o:OLEObject Type="Embed" ProgID="Equation.DSMT4" ShapeID="_x0000_i1026" DrawAspect="Content" ObjectID="_1320985086" r:id="rId12"/>
        </w:object>
      </w:r>
      <w:r>
        <w:t xml:space="preserve">!! Hvis man påmonterer en </w:t>
      </w:r>
      <w:r>
        <w:rPr>
          <w:i/>
          <w:iCs/>
        </w:rPr>
        <w:t>fane</w:t>
      </w:r>
      <w:r>
        <w:t xml:space="preserve"> på slæ</w:t>
      </w:r>
      <w:r>
        <w:softHyphen/>
        <w:t xml:space="preserve">den kan man få fanen til at bryde lysstrålen i fotocelle A og med en </w:t>
      </w:r>
      <w:r>
        <w:rPr>
          <w:i/>
          <w:iCs/>
        </w:rPr>
        <w:t>tæller</w:t>
      </w:r>
      <w:r>
        <w:t xml:space="preserve"> kan man måle passagetiden </w:t>
      </w:r>
      <w:r>
        <w:rPr>
          <w:position w:val="-12"/>
        </w:rPr>
        <w:object w:dxaOrig="420" w:dyaOrig="360">
          <v:shape id="_x0000_i1027" type="#_x0000_t75" style="width:21pt;height:18pt" o:ole="">
            <v:imagedata r:id="rId13" o:title=""/>
          </v:shape>
          <o:OLEObject Type="Embed" ProgID="Equation.DSMT4" ShapeID="_x0000_i1027" DrawAspect="Content" ObjectID="_1320985087" r:id="rId14"/>
        </w:object>
      </w:r>
      <w:r>
        <w:t xml:space="preserve">. Hvis fanens bredde er </w:t>
      </w:r>
      <w:r>
        <w:rPr>
          <w:position w:val="-6"/>
        </w:rPr>
        <w:object w:dxaOrig="320" w:dyaOrig="279">
          <v:shape id="_x0000_i1028" type="#_x0000_t75" style="width:15.75pt;height:14.25pt" o:ole="">
            <v:imagedata r:id="rId15" o:title=""/>
          </v:shape>
          <o:OLEObject Type="Embed" ProgID="Equation.DSMT4" ShapeID="_x0000_i1028" DrawAspect="Content" ObjectID="_1320985088" r:id="rId16"/>
        </w:object>
      </w:r>
      <w:r>
        <w:t>, kan vi altså få en god værdi for øje</w:t>
      </w:r>
      <w:r>
        <w:softHyphen/>
        <w:t>bliks</w:t>
      </w:r>
      <w:r>
        <w:softHyphen/>
        <w:t xml:space="preserve">hastigheden i A ved at foretage beregningen </w:t>
      </w:r>
      <w:r>
        <w:rPr>
          <w:position w:val="-12"/>
        </w:rPr>
        <w:object w:dxaOrig="1219" w:dyaOrig="360">
          <v:shape id="_x0000_i1029" type="#_x0000_t75" style="width:60.75pt;height:18pt" o:ole="">
            <v:imagedata r:id="rId17" o:title=""/>
          </v:shape>
          <o:OLEObject Type="Embed" ProgID="Equation.DSMT4" ShapeID="_x0000_i1029" DrawAspect="Content" ObjectID="_1320985089" r:id="rId18"/>
        </w:object>
      </w:r>
      <w:r>
        <w:t>. Hvis vi benytter en ekstra fotocelle B kan vi på tilsvarende vis bestemme en værdi for øjebliks</w:t>
      </w:r>
      <w:r>
        <w:softHyphen/>
        <w:t>has</w:t>
      </w:r>
      <w:r>
        <w:softHyphen/>
        <w:t>tig</w:t>
      </w:r>
      <w:r>
        <w:softHyphen/>
        <w:t xml:space="preserve">heden i B ved </w:t>
      </w:r>
      <w:r>
        <w:rPr>
          <w:position w:val="-12"/>
        </w:rPr>
        <w:object w:dxaOrig="1240" w:dyaOrig="360">
          <v:shape id="_x0000_i1030" type="#_x0000_t75" style="width:62.25pt;height:18pt" o:ole="">
            <v:imagedata r:id="rId19" o:title=""/>
          </v:shape>
          <o:OLEObject Type="Embed" ProgID="Equation.DSMT4" ShapeID="_x0000_i1030" DrawAspect="Content" ObjectID="_1320985090" r:id="rId20"/>
        </w:object>
      </w:r>
      <w:r>
        <w:t xml:space="preserve">, hvor </w:t>
      </w:r>
      <w:r>
        <w:rPr>
          <w:position w:val="-12"/>
        </w:rPr>
        <w:object w:dxaOrig="400" w:dyaOrig="360">
          <v:shape id="_x0000_i1031" type="#_x0000_t75" style="width:20.25pt;height:18pt" o:ole="">
            <v:imagedata r:id="rId21" o:title=""/>
          </v:shape>
          <o:OLEObject Type="Embed" ProgID="Equation.DSMT4" ShapeID="_x0000_i1031" DrawAspect="Content" ObjectID="_1320985091" r:id="rId22"/>
        </w:object>
      </w:r>
      <w:r>
        <w:t xml:space="preserve"> er passagetiden af fotocelle B. Da tælleren endvidere kan måle den tid </w:t>
      </w:r>
      <w:r>
        <w:rPr>
          <w:position w:val="-6"/>
        </w:rPr>
        <w:object w:dxaOrig="300" w:dyaOrig="279">
          <v:shape id="_x0000_i1032" type="#_x0000_t75" style="width:15pt;height:14.25pt" o:ole="">
            <v:imagedata r:id="rId23" o:title=""/>
          </v:shape>
          <o:OLEObject Type="Embed" ProgID="Equation.DSMT4" ShapeID="_x0000_i1032" DrawAspect="Content" ObjectID="_1320985092" r:id="rId24"/>
        </w:object>
      </w:r>
      <w:r>
        <w:t xml:space="preserve"> det tager slæden at komme fra fotocelle A til fotocelle B, kan vi altså be</w:t>
      </w:r>
      <w:r>
        <w:softHyphen/>
        <w:t>stem</w:t>
      </w:r>
      <w:r>
        <w:softHyphen/>
        <w:t>me gennemsnitsaccelerationen ved:</w:t>
      </w:r>
    </w:p>
    <w:p w:rsidR="00834147" w:rsidRDefault="00834147" w:rsidP="00834147">
      <w:pPr>
        <w:spacing w:line="320" w:lineRule="exact"/>
      </w:pPr>
    </w:p>
    <w:p w:rsidR="00834147" w:rsidRDefault="00834147" w:rsidP="00834147">
      <w:pPr>
        <w:spacing w:line="240" w:lineRule="atLeast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2380" w:dyaOrig="620">
          <v:shape id="_x0000_i1033" type="#_x0000_t75" style="width:119.25pt;height:30.75pt" o:ole="">
            <v:imagedata r:id="rId25" o:title=""/>
          </v:shape>
          <o:OLEObject Type="Embed" ProgID="Equation.DSMT4" ShapeID="_x0000_i1033" DrawAspect="Content" ObjectID="_1320985093" r:id="rId26"/>
        </w:object>
      </w:r>
    </w:p>
    <w:p w:rsidR="00834147" w:rsidRDefault="00834147" w:rsidP="00834147">
      <w:pPr>
        <w:pStyle w:val="Overskrift4"/>
      </w:pPr>
      <w:r>
        <w:lastRenderedPageBreak/>
        <w:t>Forsøg</w:t>
      </w:r>
    </w:p>
    <w:p w:rsidR="00834147" w:rsidRDefault="00834147" w:rsidP="00834147">
      <w:pPr>
        <w:spacing w:line="320" w:lineRule="exact"/>
      </w:pPr>
      <w:r>
        <w:t xml:space="preserve">Mål en gang for alle slædens masse </w:t>
      </w:r>
      <w:r>
        <w:rPr>
          <w:i/>
          <w:iCs/>
        </w:rPr>
        <w:t>M</w:t>
      </w:r>
      <w:r>
        <w:t>. Kontroller, eventuelt med et vaterpas, om luft</w:t>
      </w:r>
      <w:r>
        <w:softHyphen/>
        <w:t>pude</w:t>
      </w:r>
      <w:r>
        <w:softHyphen/>
        <w:t>bænken er vandret. Anbring fotocellerne med en så stor afstand, at fanen på slæden kan nå at passere igennem begge fotoceller før loddet når at ramme jorden! Fotocelle A bør anbringes, så slæden har et lille stykke at løbe på, før dens fane kommer til foto</w:t>
      </w:r>
      <w:r>
        <w:softHyphen/>
        <w:t>cel</w:t>
      </w:r>
      <w:r>
        <w:softHyphen/>
        <w:t>len, for slæden skal lige have lejlighed til at komme ordentligt i gang efter den er slup</w:t>
      </w:r>
      <w:r>
        <w:softHyphen/>
        <w:t xml:space="preserve">pet! Sørg for at måle afstanden </w:t>
      </w:r>
      <w:r>
        <w:rPr>
          <w:i/>
          <w:iCs/>
        </w:rPr>
        <w:t>d</w:t>
      </w:r>
      <w:r>
        <w:t xml:space="preserve"> mellem fotocellerne. For hvert gennemløb måles pas</w:t>
      </w:r>
      <w:r>
        <w:softHyphen/>
        <w:t>sage</w:t>
      </w:r>
      <w:r>
        <w:softHyphen/>
        <w:t xml:space="preserve">tiderne </w:t>
      </w:r>
      <w:r>
        <w:rPr>
          <w:position w:val="-12"/>
        </w:rPr>
        <w:object w:dxaOrig="400" w:dyaOrig="360">
          <v:shape id="_x0000_i1034" type="#_x0000_t75" style="width:20.25pt;height:18pt" o:ole="">
            <v:imagedata r:id="rId27" o:title=""/>
          </v:shape>
          <o:OLEObject Type="Embed" ProgID="Equation.DSMT4" ShapeID="_x0000_i1034" DrawAspect="Content" ObjectID="_1320985094" r:id="rId28"/>
        </w:object>
      </w:r>
      <w:r>
        <w:t xml:space="preserve"> og </w:t>
      </w:r>
      <w:r>
        <w:rPr>
          <w:position w:val="-12"/>
        </w:rPr>
        <w:object w:dxaOrig="400" w:dyaOrig="360">
          <v:shape id="_x0000_i1035" type="#_x0000_t75" style="width:20.25pt;height:18pt" o:ole="">
            <v:imagedata r:id="rId29" o:title=""/>
          </v:shape>
          <o:OLEObject Type="Embed" ProgID="Equation.DSMT4" ShapeID="_x0000_i1035" DrawAspect="Content" ObjectID="_1320985095" r:id="rId30"/>
        </w:object>
      </w:r>
      <w:r>
        <w:t xml:space="preserve"> samt tiden </w:t>
      </w:r>
      <w:r>
        <w:rPr>
          <w:position w:val="-6"/>
        </w:rPr>
        <w:object w:dxaOrig="300" w:dyaOrig="279">
          <v:shape id="_x0000_i1036" type="#_x0000_t75" style="width:15pt;height:14.25pt" o:ole="">
            <v:imagedata r:id="rId31" o:title=""/>
          </v:shape>
          <o:OLEObject Type="Embed" ProgID="Equation.DSMT4" ShapeID="_x0000_i1036" DrawAspect="Content" ObjectID="_1320985096" r:id="rId32"/>
        </w:object>
      </w:r>
      <w:r>
        <w:t xml:space="preserve"> mellem fotocelle-passagerne. Gen</w:t>
      </w:r>
      <w:r>
        <w:softHyphen/>
        <w:t>nem</w:t>
      </w:r>
      <w:r>
        <w:softHyphen/>
        <w:t>før alle for</w:t>
      </w:r>
      <w:r>
        <w:softHyphen/>
        <w:t>søg med den samme slæde, men med ca. 4 forskellige lodmasser, fx. 10g, 30g, 50g og 100g, og skriv måleresultaterne ind i de fire første søjler i skemaet neden</w:t>
      </w:r>
      <w:r>
        <w:softHyphen/>
        <w:t xml:space="preserve">for. </w:t>
      </w:r>
    </w:p>
    <w:p w:rsidR="00834147" w:rsidRDefault="00834147" w:rsidP="00834147">
      <w:pPr>
        <w:spacing w:line="320" w:lineRule="exact"/>
      </w:pPr>
    </w:p>
    <w:p w:rsidR="00834147" w:rsidRDefault="00834147" w:rsidP="00834147"/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34147" w:rsidTr="008341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i/>
                <w:iCs/>
              </w:rPr>
              <w:t>m</w:t>
            </w:r>
          </w:p>
          <w:p w:rsidR="00834147" w:rsidRDefault="00834147" w:rsidP="008D17BF">
            <w:pPr>
              <w:jc w:val="center"/>
            </w:pPr>
            <w:r>
              <w:t>(kg)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400" w:dyaOrig="360">
                <v:shape id="_x0000_i1037" type="#_x0000_t75" style="width:20.25pt;height:18pt" o:ole="">
                  <v:imagedata r:id="rId27" o:title=""/>
                </v:shape>
                <o:OLEObject Type="Embed" ProgID="Equation.DSMT4" ShapeID="_x0000_i1037" DrawAspect="Content" ObjectID="_1320985097" r:id="rId33"/>
              </w:object>
            </w:r>
          </w:p>
          <w:p w:rsidR="00834147" w:rsidRDefault="00834147" w:rsidP="008D17BF">
            <w:pPr>
              <w:jc w:val="center"/>
            </w:pPr>
            <w:r>
              <w:t>(sek)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400" w:dyaOrig="360">
                <v:shape id="_x0000_i1038" type="#_x0000_t75" style="width:20.25pt;height:18pt" o:ole="">
                  <v:imagedata r:id="rId29" o:title=""/>
                </v:shape>
                <o:OLEObject Type="Embed" ProgID="Equation.DSMT4" ShapeID="_x0000_i1038" DrawAspect="Content" ObjectID="_1320985098" r:id="rId34"/>
              </w:object>
            </w:r>
          </w:p>
          <w:p w:rsidR="00834147" w:rsidRDefault="00834147" w:rsidP="008D17BF">
            <w:pPr>
              <w:jc w:val="center"/>
            </w:pPr>
            <w:r>
              <w:t>(sek)</w:t>
            </w:r>
          </w:p>
        </w:tc>
        <w:bookmarkStart w:id="0" w:name="OLE_LINK1"/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6"/>
              </w:rPr>
              <w:object w:dxaOrig="300" w:dyaOrig="279">
                <v:shape id="_x0000_i1039" type="#_x0000_t75" style="width:15pt;height:14.25pt" o:ole="">
                  <v:imagedata r:id="rId31" o:title=""/>
                </v:shape>
                <o:OLEObject Type="Embed" ProgID="Equation.DSMT4" ShapeID="_x0000_i1039" DrawAspect="Content" ObjectID="_1320985099" r:id="rId35"/>
              </w:object>
            </w:r>
            <w:bookmarkEnd w:id="0"/>
          </w:p>
          <w:p w:rsidR="00834147" w:rsidRDefault="00834147" w:rsidP="008D17BF">
            <w:pPr>
              <w:jc w:val="center"/>
            </w:pPr>
            <w:r>
              <w:t>(sek)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300" w:dyaOrig="360">
                <v:shape id="_x0000_i1040" type="#_x0000_t75" style="width:15pt;height:18pt" o:ole="">
                  <v:imagedata r:id="rId36" o:title=""/>
                </v:shape>
                <o:OLEObject Type="Embed" ProgID="Equation.DSMT4" ShapeID="_x0000_i1040" DrawAspect="Content" ObjectID="_1320985100" r:id="rId37"/>
              </w:object>
            </w:r>
          </w:p>
          <w:p w:rsidR="00834147" w:rsidRDefault="00834147" w:rsidP="008D17BF">
            <w:pPr>
              <w:jc w:val="center"/>
            </w:pPr>
            <w:r>
              <w:t>(m/s)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279" w:dyaOrig="360">
                <v:shape id="_x0000_i1041" type="#_x0000_t75" style="width:14.25pt;height:18pt" o:ole="">
                  <v:imagedata r:id="rId38" o:title=""/>
                </v:shape>
                <o:OLEObject Type="Embed" ProgID="Equation.DSMT4" ShapeID="_x0000_i1041" DrawAspect="Content" ObjectID="_1320985101" r:id="rId39"/>
              </w:object>
            </w:r>
          </w:p>
          <w:p w:rsidR="00834147" w:rsidRDefault="00834147" w:rsidP="008D17BF">
            <w:pPr>
              <w:jc w:val="center"/>
            </w:pPr>
            <w:r>
              <w:t>(m/s)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4"/>
              </w:rPr>
              <w:object w:dxaOrig="600" w:dyaOrig="380">
                <v:shape id="_x0000_i1042" type="#_x0000_t75" style="width:30pt;height:18.75pt" o:ole="">
                  <v:imagedata r:id="rId40" o:title=""/>
                </v:shape>
                <o:OLEObject Type="Embed" ProgID="Equation.DSMT4" ShapeID="_x0000_i1042" DrawAspect="Content" ObjectID="_1320985102" r:id="rId41"/>
              </w:object>
            </w:r>
          </w:p>
          <w:p w:rsidR="00834147" w:rsidRDefault="00834147" w:rsidP="008D17BF">
            <w:pPr>
              <w:jc w:val="center"/>
            </w:pPr>
            <w:r>
              <w:t>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480" w:dyaOrig="360">
                <v:shape id="_x0000_i1043" type="#_x0000_t75" style="width:24pt;height:18pt" o:ole="">
                  <v:imagedata r:id="rId42" o:title=""/>
                </v:shape>
                <o:OLEObject Type="Embed" ProgID="Equation.DSMT4" ShapeID="_x0000_i1043" DrawAspect="Content" ObjectID="_1320985103" r:id="rId43"/>
              </w:object>
            </w:r>
          </w:p>
          <w:p w:rsidR="00834147" w:rsidRDefault="00834147" w:rsidP="008D1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(m/s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Afv.</w:t>
            </w:r>
          </w:p>
          <w:p w:rsidR="00834147" w:rsidRDefault="00834147" w:rsidP="008D1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(%)</w:t>
            </w: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</w:tbl>
    <w:p w:rsidR="00834147" w:rsidRDefault="00834147" w:rsidP="00834147"/>
    <w:tbl>
      <w:tblPr>
        <w:tblW w:w="37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945"/>
        <w:gridCol w:w="945"/>
      </w:tblGrid>
      <w:tr w:rsidR="00834147" w:rsidTr="008341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i/>
                <w:iCs/>
              </w:rPr>
              <w:t>m</w:t>
            </w:r>
          </w:p>
          <w:p w:rsidR="00834147" w:rsidRDefault="00834147" w:rsidP="008D17BF">
            <w:pPr>
              <w:jc w:val="center"/>
            </w:pPr>
            <w:r>
              <w:t>(kg)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580" w:dyaOrig="360">
                <v:shape id="_x0000_i1044" type="#_x0000_t75" style="width:29.25pt;height:18pt" o:ole="">
                  <v:imagedata r:id="rId44" o:title=""/>
                </v:shape>
                <o:OLEObject Type="Embed" ProgID="Equation.DSMT4" ShapeID="_x0000_i1044" DrawAspect="Content" ObjectID="_1320985104" r:id="rId45"/>
              </w:object>
            </w:r>
          </w:p>
          <w:p w:rsidR="00834147" w:rsidRDefault="00834147" w:rsidP="008D17BF">
            <w:pPr>
              <w:jc w:val="center"/>
            </w:pPr>
            <w:r>
              <w:t>(J)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4"/>
              </w:rPr>
              <w:object w:dxaOrig="580" w:dyaOrig="380">
                <v:shape id="_x0000_i1045" type="#_x0000_t75" style="width:29.25pt;height:18.75pt" o:ole="">
                  <v:imagedata r:id="rId46" o:title=""/>
                </v:shape>
                <o:OLEObject Type="Embed" ProgID="Equation.DSMT4" ShapeID="_x0000_i1045" DrawAspect="Content" ObjectID="_1320985105" r:id="rId47"/>
              </w:object>
            </w:r>
          </w:p>
          <w:p w:rsidR="00834147" w:rsidRDefault="00834147" w:rsidP="008D17BF">
            <w:pPr>
              <w:jc w:val="center"/>
            </w:pPr>
            <w:r>
              <w:t>(J)</w:t>
            </w:r>
          </w:p>
        </w:tc>
        <w:tc>
          <w:tcPr>
            <w:tcW w:w="945" w:type="dxa"/>
            <w:shd w:val="clear" w:color="auto" w:fill="FCD6BA" w:themeFill="accent5" w:themeFillTint="33"/>
          </w:tcPr>
          <w:p w:rsidR="00834147" w:rsidRDefault="00834147" w:rsidP="008D17BF">
            <w:pPr>
              <w:jc w:val="center"/>
            </w:pPr>
            <w:r>
              <w:rPr>
                <w:position w:val="-12"/>
              </w:rPr>
              <w:object w:dxaOrig="480" w:dyaOrig="360">
                <v:shape id="_x0000_i1046" type="#_x0000_t75" style="width:24pt;height:18pt" o:ole="">
                  <v:imagedata r:id="rId48" o:title=""/>
                </v:shape>
                <o:OLEObject Type="Embed" ProgID="Equation.DSMT4" ShapeID="_x0000_i1046" DrawAspect="Content" ObjectID="_1320985106" r:id="rId49"/>
              </w:object>
            </w:r>
          </w:p>
          <w:p w:rsidR="00834147" w:rsidRDefault="00834147" w:rsidP="008D17BF">
            <w:pPr>
              <w:jc w:val="center"/>
            </w:pPr>
            <w:r>
              <w:t>(N)</w:t>
            </w: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  <w:tr w:rsidR="00834147" w:rsidTr="008D1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834147" w:rsidRDefault="00834147" w:rsidP="008D17BF">
            <w:pPr>
              <w:rPr>
                <w:lang w:val="en-GB"/>
              </w:rPr>
            </w:pPr>
          </w:p>
        </w:tc>
      </w:tr>
    </w:tbl>
    <w:p w:rsidR="00834147" w:rsidRDefault="00834147" w:rsidP="00834147">
      <w:pPr>
        <w:rPr>
          <w:lang w:val="en-GB"/>
        </w:rPr>
      </w:pPr>
    </w:p>
    <w:p w:rsidR="00834147" w:rsidRDefault="00834147" w:rsidP="00834147">
      <w:pPr>
        <w:rPr>
          <w:lang w:val="en-GB"/>
        </w:rPr>
      </w:pPr>
    </w:p>
    <w:p w:rsidR="00834147" w:rsidRDefault="00834147" w:rsidP="00834147">
      <w:pPr>
        <w:pStyle w:val="Overskrift4"/>
        <w:rPr>
          <w:lang w:val="en-GB"/>
        </w:rPr>
      </w:pPr>
      <w:r>
        <w:rPr>
          <w:lang w:val="en-GB"/>
        </w:rPr>
        <w:t>Opgaver</w:t>
      </w:r>
    </w:p>
    <w:p w:rsidR="00834147" w:rsidRDefault="00834147" w:rsidP="00834147">
      <w:pPr>
        <w:spacing w:line="320" w:lineRule="exact"/>
        <w:ind w:left="420" w:hanging="420"/>
      </w:pPr>
      <w:r>
        <w:t>1.</w:t>
      </w:r>
      <w:r>
        <w:tab/>
        <w:t xml:space="preserve">Sammenlign </w:t>
      </w:r>
      <w:r>
        <w:rPr>
          <w:position w:val="-14"/>
        </w:rPr>
        <w:object w:dxaOrig="600" w:dyaOrig="380">
          <v:shape id="_x0000_i1047" type="#_x0000_t75" style="width:30pt;height:18.75pt" o:ole="">
            <v:imagedata r:id="rId50" o:title=""/>
          </v:shape>
          <o:OLEObject Type="Embed" ProgID="Equation.DSMT4" ShapeID="_x0000_i1047" DrawAspect="Content" ObjectID="_1320985107" r:id="rId51"/>
        </w:object>
      </w:r>
      <w:r>
        <w:t xml:space="preserve"> og </w:t>
      </w:r>
      <w:r>
        <w:rPr>
          <w:position w:val="-12"/>
        </w:rPr>
        <w:object w:dxaOrig="480" w:dyaOrig="360">
          <v:shape id="_x0000_i1048" type="#_x0000_t75" style="width:24pt;height:18pt" o:ole="">
            <v:imagedata r:id="rId52" o:title=""/>
          </v:shape>
          <o:OLEObject Type="Embed" ProgID="Equation.DSMT4" ShapeID="_x0000_i1048" DrawAspect="Content" ObjectID="_1320985108" r:id="rId53"/>
        </w:object>
      </w:r>
      <w:r>
        <w:t>. Hvor godt stemmer de overens? Forklar!</w:t>
      </w:r>
    </w:p>
    <w:p w:rsidR="00834147" w:rsidRDefault="00834147" w:rsidP="00834147">
      <w:pPr>
        <w:spacing w:line="320" w:lineRule="exact"/>
        <w:ind w:left="420" w:hanging="420"/>
      </w:pPr>
      <w:r>
        <w:t>2.</w:t>
      </w:r>
      <w:r>
        <w:tab/>
        <w:t>Betragt systemet bestående af slæde + lod, og betragt de to situationer, hvor fanen passerer henholdsvis fotocelle A og fotocelle B. Forklar, hvorfor ændringen i hen</w:t>
      </w:r>
      <w:r>
        <w:softHyphen/>
        <w:t>holds</w:t>
      </w:r>
      <w:r>
        <w:softHyphen/>
        <w:t>vis kinetisk og potentiel energi er givet ved nedenstående formler. Er den meka</w:t>
      </w:r>
      <w:r>
        <w:softHyphen/>
        <w:t>niske energi bevaret? Hvis ikke forklar da, hvorfor den mon ikke er det!</w:t>
      </w:r>
    </w:p>
    <w:p w:rsidR="00834147" w:rsidRDefault="00834147" w:rsidP="00834147">
      <w:pPr>
        <w:spacing w:before="120" w:after="120"/>
        <w:ind w:left="1270" w:firstLine="6"/>
      </w:pPr>
      <w:r>
        <w:rPr>
          <w:position w:val="-14"/>
        </w:rPr>
        <w:object w:dxaOrig="6220" w:dyaOrig="420">
          <v:shape id="_x0000_i1049" type="#_x0000_t75" style="width:311.25pt;height:21pt" o:ole="">
            <v:imagedata r:id="rId54" o:title=""/>
          </v:shape>
          <o:OLEObject Type="Embed" ProgID="Equation.DSMT4" ShapeID="_x0000_i1049" DrawAspect="Content" ObjectID="_1320985109" r:id="rId55"/>
        </w:object>
      </w:r>
    </w:p>
    <w:p w:rsidR="00834147" w:rsidRDefault="00834147" w:rsidP="00834147">
      <w:pPr>
        <w:ind w:left="420" w:hanging="420"/>
      </w:pPr>
      <w:r>
        <w:t>3.</w:t>
      </w:r>
      <w:r>
        <w:tab/>
        <w:t xml:space="preserve">Beregn de øvrige størrelser i tabellen, herunder også snorkraften, som ifølge teorien er givet ved nedenstående formel. I hvilket tilfælde er snorkraften mindst? </w:t>
      </w:r>
    </w:p>
    <w:p w:rsidR="008F54B6" w:rsidRPr="007A48A7" w:rsidRDefault="00834147" w:rsidP="00834147">
      <w:pPr>
        <w:spacing w:before="120"/>
        <w:ind w:left="420" w:hanging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2060" w:dyaOrig="680">
          <v:shape id="_x0000_i1050" type="#_x0000_t75" style="width:102.75pt;height:33.75pt" o:ole="">
            <v:imagedata r:id="rId56" o:title=""/>
          </v:shape>
          <o:OLEObject Type="Embed" ProgID="Equation.DSMT4" ShapeID="_x0000_i1050" DrawAspect="Content" ObjectID="_1320985110" r:id="rId57"/>
        </w:object>
      </w:r>
    </w:p>
    <w:sectPr w:rsidR="008F54B6" w:rsidRPr="007A48A7" w:rsidSect="00197F7C">
      <w:headerReference w:type="even" r:id="rId58"/>
      <w:headerReference w:type="default" r:id="rId59"/>
      <w:headerReference w:type="first" r:id="rId60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04" w:rsidRDefault="002D2C04" w:rsidP="00E2358E">
      <w:pPr>
        <w:spacing w:line="240" w:lineRule="auto"/>
      </w:pPr>
      <w:r>
        <w:separator/>
      </w:r>
    </w:p>
  </w:endnote>
  <w:endnote w:type="continuationSeparator" w:id="0">
    <w:p w:rsidR="002D2C04" w:rsidRDefault="002D2C04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04" w:rsidRDefault="002D2C04" w:rsidP="00E2358E">
      <w:pPr>
        <w:spacing w:line="240" w:lineRule="auto"/>
      </w:pPr>
      <w:r>
        <w:separator/>
      </w:r>
    </w:p>
  </w:footnote>
  <w:footnote w:type="continuationSeparator" w:id="0">
    <w:p w:rsidR="002D2C04" w:rsidRDefault="002D2C04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FF1AA2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834147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FF1AA2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FF1AA2" w:rsidP="00197F7C">
    <w:pPr>
      <w:pStyle w:val="Sidehoved"/>
      <w:rPr>
        <w:rFonts w:asciiTheme="minorHAnsi" w:hAnsiTheme="minorHAnsi"/>
        <w:sz w:val="20"/>
        <w:szCs w:val="20"/>
      </w:rPr>
    </w:pPr>
    <w:r w:rsidRPr="00FF1AA2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834147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FF1AA2">
    <w:pPr>
      <w:pStyle w:val="Sidehoved"/>
      <w:rPr>
        <w:rFonts w:asciiTheme="minorHAnsi" w:hAnsiTheme="minorHAnsi"/>
        <w:sz w:val="20"/>
        <w:szCs w:val="20"/>
      </w:rPr>
    </w:pPr>
    <w:r w:rsidRPr="00FF1AA2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2C04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2D2C04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34147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34147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414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0AEF-7C27-484A-9406-97DA956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572</Words>
  <Characters>2926</Characters>
  <Application>Microsoft Office Word</Application>
  <DocSecurity>0</DocSecurity>
  <Lines>154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2009-11-29T06:13:00Z</dcterms:created>
  <dcterms:modified xsi:type="dcterms:W3CDTF">2009-11-29T06:14:00Z</dcterms:modified>
</cp:coreProperties>
</file>