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1A10" w14:textId="4D07738E" w:rsidR="00FC3DA5" w:rsidRDefault="00D211A7" w:rsidP="00D211A7">
      <w:pPr>
        <w:pStyle w:val="Overskrift1"/>
      </w:pPr>
      <w:proofErr w:type="spellStart"/>
      <w:r>
        <w:t>Kvilldal</w:t>
      </w:r>
      <w:proofErr w:type="spellEnd"/>
      <w:r>
        <w:t xml:space="preserve"> vandkraftværk i Norge</w:t>
      </w:r>
    </w:p>
    <w:p w14:paraId="3A7EF70E" w14:textId="0FDF3B87" w:rsidR="00D211A7" w:rsidRDefault="00D211A7" w:rsidP="00D211A7">
      <w:r>
        <w:t xml:space="preserve">90 % af Norges elektricitet tilvejebringes via vandkraft. Vi skal se på en opgave med tal fra </w:t>
      </w:r>
      <w:proofErr w:type="spellStart"/>
      <w:r w:rsidRPr="00D211A7">
        <w:rPr>
          <w:i/>
          <w:iCs/>
        </w:rPr>
        <w:t>Kvilldal</w:t>
      </w:r>
      <w:proofErr w:type="spellEnd"/>
      <w:r w:rsidRPr="00D211A7">
        <w:rPr>
          <w:i/>
          <w:iCs/>
        </w:rPr>
        <w:t xml:space="preserve"> </w:t>
      </w:r>
      <w:proofErr w:type="spellStart"/>
      <w:r w:rsidRPr="00D211A7">
        <w:rPr>
          <w:i/>
          <w:iCs/>
        </w:rPr>
        <w:t>kraftverk</w:t>
      </w:r>
      <w:proofErr w:type="spellEnd"/>
      <w:r>
        <w:t>.</w:t>
      </w:r>
    </w:p>
    <w:p w14:paraId="50A4DE33" w14:textId="1A952EC6" w:rsidR="00D211A7" w:rsidRDefault="00D211A7" w:rsidP="00D211A7">
      <w:r>
        <w:t xml:space="preserve"> </w:t>
      </w:r>
      <w:r>
        <w:rPr>
          <w:noProof/>
        </w:rPr>
        <w:drawing>
          <wp:inline distT="0" distB="0" distL="0" distR="0" wp14:anchorId="683014F4" wp14:editId="1F0EBF42">
            <wp:extent cx="5400040" cy="3260725"/>
            <wp:effectExtent l="0" t="0" r="0" b="0"/>
            <wp:docPr id="306210324" name="Billede 1" descr="Et billede, der indeholder tekst, diagram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10324" name="Billede 1" descr="Et billede, der indeholder tekst, diagram, ko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1E7B" w14:textId="77777777" w:rsidR="00D211A7" w:rsidRDefault="00D211A7" w:rsidP="00D211A7"/>
    <w:p w14:paraId="04D43425" w14:textId="77777777" w:rsidR="00CF280B" w:rsidRDefault="00CF280B" w:rsidP="00D211A7"/>
    <w:p w14:paraId="7F0A6441" w14:textId="79531EDE" w:rsidR="00D211A7" w:rsidRDefault="00D211A7" w:rsidP="00D211A7">
      <w:r>
        <w:t>a)</w:t>
      </w:r>
      <w:r>
        <w:tab/>
        <w:t xml:space="preserve">Hvilke energiomdannelser sker der i et vandkraftværk, som tegningen antyder. </w:t>
      </w:r>
    </w:p>
    <w:p w14:paraId="3E0073DD" w14:textId="77777777" w:rsidR="00D211A7" w:rsidRDefault="00D211A7" w:rsidP="00D211A7"/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D211A7" w14:paraId="06B7998A" w14:textId="77777777" w:rsidTr="00D211A7">
        <w:trPr>
          <w:jc w:val="center"/>
        </w:trPr>
        <w:tc>
          <w:tcPr>
            <w:tcW w:w="8494" w:type="dxa"/>
            <w:shd w:val="clear" w:color="auto" w:fill="auto"/>
          </w:tcPr>
          <w:p w14:paraId="48476EB1" w14:textId="77777777" w:rsidR="00D211A7" w:rsidRDefault="00D211A7" w:rsidP="00D211A7">
            <w:pPr>
              <w:pStyle w:val="Overskrift4"/>
            </w:pPr>
          </w:p>
          <w:p w14:paraId="5E5E9B16" w14:textId="77777777" w:rsidR="003B7FEA" w:rsidRDefault="003B7FEA" w:rsidP="003B7FEA"/>
          <w:p w14:paraId="6CB4903C" w14:textId="77777777" w:rsidR="003B7FEA" w:rsidRDefault="003B7FEA" w:rsidP="003B7FEA"/>
          <w:p w14:paraId="4DF5A632" w14:textId="77777777" w:rsidR="003B7FEA" w:rsidRDefault="003B7FEA" w:rsidP="003B7FEA"/>
          <w:p w14:paraId="153E00F6" w14:textId="4C89F123" w:rsidR="003B7FEA" w:rsidRPr="003B7FEA" w:rsidRDefault="003B7FEA" w:rsidP="003B7FEA"/>
        </w:tc>
      </w:tr>
    </w:tbl>
    <w:p w14:paraId="1E5FFA17" w14:textId="77777777" w:rsidR="00D211A7" w:rsidRDefault="00D211A7" w:rsidP="00D211A7"/>
    <w:p w14:paraId="60303D62" w14:textId="393B8C8B" w:rsidR="00195717" w:rsidRPr="00067B30" w:rsidRDefault="003C3794" w:rsidP="00C37253">
      <w:pPr>
        <w:spacing w:after="120"/>
      </w:pPr>
      <w:r>
        <w:t>Van</w:t>
      </w:r>
      <w:r w:rsidR="00245064">
        <w:t>d</w:t>
      </w:r>
      <w:r>
        <w:t xml:space="preserve">kraftværket kan håndtere </w:t>
      </w:r>
      <w:r w:rsidR="00245064">
        <w:t xml:space="preserve">en vandgennemstrømning </w:t>
      </w:r>
      <w:r w:rsidR="00245064">
        <w:rPr>
          <w:i/>
          <w:iCs/>
        </w:rPr>
        <w:t>Q</w:t>
      </w:r>
      <w:r w:rsidR="00245064">
        <w:t xml:space="preserve"> på maksimalt </w:t>
      </w:r>
      <w:r w:rsidR="00067B30">
        <w:t>263 m</w:t>
      </w:r>
      <w:r w:rsidR="00067B30">
        <w:rPr>
          <w:vertAlign w:val="superscript"/>
        </w:rPr>
        <w:t>3</w:t>
      </w:r>
      <w:r w:rsidR="00067B30">
        <w:t>/s</w:t>
      </w:r>
      <w:r w:rsidR="00195717">
        <w:t xml:space="preserve">. </w:t>
      </w:r>
    </w:p>
    <w:p w14:paraId="613EEDEC" w14:textId="415B14BA" w:rsidR="003B7FEA" w:rsidRDefault="003B7FEA" w:rsidP="00D211A7">
      <w:r>
        <w:t>b)</w:t>
      </w:r>
      <w:r>
        <w:tab/>
      </w:r>
      <w:r w:rsidR="00195717">
        <w:t xml:space="preserve">Hvor mange kubikmeter </w:t>
      </w:r>
      <w:r w:rsidR="00DB7800">
        <w:t>vand strømmer der ned på 1 time?</w:t>
      </w:r>
    </w:p>
    <w:p w14:paraId="010306FF" w14:textId="77777777" w:rsidR="00DB7800" w:rsidRDefault="00DB7800" w:rsidP="00D211A7"/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DB7800" w14:paraId="6E3827EF" w14:textId="77777777" w:rsidTr="00DB7800">
        <w:trPr>
          <w:jc w:val="center"/>
        </w:trPr>
        <w:tc>
          <w:tcPr>
            <w:tcW w:w="8494" w:type="dxa"/>
            <w:shd w:val="clear" w:color="auto" w:fill="auto"/>
          </w:tcPr>
          <w:p w14:paraId="0D6C5FE7" w14:textId="77777777" w:rsidR="00DB7800" w:rsidRDefault="00DB7800" w:rsidP="00DB7800">
            <w:pPr>
              <w:pStyle w:val="Overskrift4"/>
            </w:pPr>
          </w:p>
          <w:p w14:paraId="665FC0FE" w14:textId="77777777" w:rsidR="00C37253" w:rsidRPr="00C37253" w:rsidRDefault="00C37253" w:rsidP="00C37253"/>
          <w:p w14:paraId="7005F75B" w14:textId="77777777" w:rsidR="00DB7800" w:rsidRDefault="00DB7800" w:rsidP="00DB7800"/>
          <w:p w14:paraId="09557C5A" w14:textId="77777777" w:rsidR="00DB7800" w:rsidRDefault="00DB7800" w:rsidP="00DB7800"/>
          <w:p w14:paraId="404AAABE" w14:textId="77777777" w:rsidR="00DB7800" w:rsidRDefault="00DB7800" w:rsidP="00DB7800"/>
          <w:p w14:paraId="02E03404" w14:textId="7B60FBA7" w:rsidR="00DB7800" w:rsidRPr="00DB7800" w:rsidRDefault="00DB7800" w:rsidP="00DB7800"/>
        </w:tc>
      </w:tr>
    </w:tbl>
    <w:p w14:paraId="0CC09AB6" w14:textId="3E0F66DE" w:rsidR="00A77260" w:rsidRDefault="00A77260" w:rsidP="00D211A7"/>
    <w:p w14:paraId="196E76C7" w14:textId="5A559974" w:rsidR="00A77260" w:rsidRDefault="00A77260" w:rsidP="00403090">
      <w:pPr>
        <w:pStyle w:val="Ingenafstand"/>
        <w:spacing w:after="120"/>
      </w:pPr>
      <w:r>
        <w:lastRenderedPageBreak/>
        <w:t xml:space="preserve">Nu vil vi regne på, hvor meget </w:t>
      </w:r>
      <w:r w:rsidR="00A46D97">
        <w:t xml:space="preserve">energi, som </w:t>
      </w:r>
      <w:r w:rsidR="00323724">
        <w:t>vandkraft</w:t>
      </w:r>
      <w:r w:rsidR="00323724">
        <w:softHyphen/>
        <w:t>vær</w:t>
      </w:r>
      <w:r w:rsidR="00323724">
        <w:softHyphen/>
        <w:t xml:space="preserve">ket </w:t>
      </w:r>
      <w:r w:rsidR="00937FA2">
        <w:t xml:space="preserve">maksimalt kan </w:t>
      </w:r>
      <w:r w:rsidR="001E333D">
        <w:t xml:space="preserve">producere i løbet af </w:t>
      </w:r>
      <w:r w:rsidR="00323724">
        <w:t>1 sekund</w:t>
      </w:r>
      <w:r w:rsidR="001E333D">
        <w:t xml:space="preserve">, når man tager </w:t>
      </w:r>
      <w:r w:rsidR="00700D6C">
        <w:t>kraftværkets nyttevirkning i betragtning.</w:t>
      </w:r>
      <w:r w:rsidR="00910A4F">
        <w:t xml:space="preserve"> Først oplyses det, at højdeforskellen er 538 m. </w:t>
      </w:r>
      <w:r w:rsidR="00AC056A">
        <w:t>1 m</w:t>
      </w:r>
      <w:r w:rsidR="00AC056A">
        <w:rPr>
          <w:vertAlign w:val="superscript"/>
        </w:rPr>
        <w:t>3</w:t>
      </w:r>
      <w:r w:rsidR="00AC056A">
        <w:t xml:space="preserve"> vand vejer 1 tons, altså 1000 kg. </w:t>
      </w:r>
      <w:r w:rsidR="00956558">
        <w:t xml:space="preserve"> </w:t>
      </w:r>
    </w:p>
    <w:p w14:paraId="7DE7416F" w14:textId="5745FE89" w:rsidR="00306FF7" w:rsidRDefault="00A77260" w:rsidP="00306FF7">
      <w:pPr>
        <w:spacing w:after="240"/>
        <w:ind w:left="420" w:hanging="420"/>
      </w:pPr>
      <w:r>
        <w:t>c)</w:t>
      </w:r>
      <w:r>
        <w:tab/>
      </w:r>
      <w:r w:rsidR="00B75D8A">
        <w:t>Benyt formlen for potentiel energi til at udregne</w:t>
      </w:r>
      <w:r w:rsidR="00072CD8">
        <w:t xml:space="preserve">, hvor meget </w:t>
      </w:r>
      <w:r w:rsidR="00306FF7">
        <w:t>vandet mister i potentiel ener</w:t>
      </w:r>
      <w:r w:rsidR="00306FF7">
        <w:softHyphen/>
        <w:t xml:space="preserve">gi ved faldet, i løbet af 1 sekund. </w:t>
      </w: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306FF7" w14:paraId="004FA322" w14:textId="77777777" w:rsidTr="00306FF7">
        <w:trPr>
          <w:jc w:val="center"/>
        </w:trPr>
        <w:tc>
          <w:tcPr>
            <w:tcW w:w="8494" w:type="dxa"/>
            <w:shd w:val="clear" w:color="auto" w:fill="auto"/>
          </w:tcPr>
          <w:p w14:paraId="6FA80904" w14:textId="77777777" w:rsidR="00306FF7" w:rsidRDefault="00306FF7" w:rsidP="00306FF7">
            <w:pPr>
              <w:pStyle w:val="Overskrift4"/>
            </w:pPr>
          </w:p>
          <w:p w14:paraId="644C859B" w14:textId="77777777" w:rsidR="002423B7" w:rsidRDefault="002423B7" w:rsidP="002423B7"/>
          <w:p w14:paraId="4FACA376" w14:textId="77777777" w:rsidR="002423B7" w:rsidRDefault="002423B7" w:rsidP="002423B7"/>
          <w:p w14:paraId="1EE7A231" w14:textId="77777777" w:rsidR="002423B7" w:rsidRDefault="002423B7" w:rsidP="002423B7"/>
          <w:p w14:paraId="14508EBA" w14:textId="77777777" w:rsidR="002423B7" w:rsidRDefault="002423B7" w:rsidP="002423B7"/>
          <w:p w14:paraId="60AA3561" w14:textId="77777777" w:rsidR="002423B7" w:rsidRDefault="002423B7" w:rsidP="002423B7"/>
          <w:p w14:paraId="1EE0E049" w14:textId="77777777" w:rsidR="002423B7" w:rsidRDefault="002423B7" w:rsidP="002423B7"/>
          <w:p w14:paraId="59A31708" w14:textId="77777777" w:rsidR="002423B7" w:rsidRDefault="002423B7" w:rsidP="002423B7"/>
          <w:p w14:paraId="472F6557" w14:textId="0A3211BE" w:rsidR="002423B7" w:rsidRPr="002423B7" w:rsidRDefault="002423B7" w:rsidP="002423B7"/>
        </w:tc>
      </w:tr>
    </w:tbl>
    <w:p w14:paraId="77BA948E" w14:textId="77777777" w:rsidR="002423B7" w:rsidRDefault="002423B7" w:rsidP="00306FF7">
      <w:pPr>
        <w:tabs>
          <w:tab w:val="clear" w:pos="425"/>
        </w:tabs>
        <w:spacing w:after="160" w:line="259" w:lineRule="auto"/>
        <w:jc w:val="left"/>
      </w:pPr>
    </w:p>
    <w:p w14:paraId="0F7E6AF9" w14:textId="77777777" w:rsidR="00F701DC" w:rsidRDefault="002423B7" w:rsidP="00306FF7">
      <w:pPr>
        <w:tabs>
          <w:tab w:val="clear" w:pos="425"/>
        </w:tabs>
        <w:spacing w:after="160" w:line="259" w:lineRule="auto"/>
        <w:jc w:val="left"/>
      </w:pPr>
      <w:r>
        <w:t xml:space="preserve">Turbinens nyttevirkning oplyses at være 92% eller 0,92. </w:t>
      </w:r>
    </w:p>
    <w:p w14:paraId="7D20E405" w14:textId="7914DE1C" w:rsidR="00202800" w:rsidRDefault="00F701DC" w:rsidP="00306FF7">
      <w:pPr>
        <w:tabs>
          <w:tab w:val="clear" w:pos="425"/>
        </w:tabs>
        <w:spacing w:after="160" w:line="259" w:lineRule="auto"/>
        <w:jc w:val="left"/>
      </w:pPr>
      <w:r>
        <w:t>d)</w:t>
      </w:r>
      <w:r>
        <w:tab/>
      </w:r>
      <w:r w:rsidR="00202800">
        <w:t xml:space="preserve">Benyt c) til at beregne, hvor meget </w:t>
      </w:r>
      <w:r w:rsidR="00D70493">
        <w:t xml:space="preserve">energi </w:t>
      </w:r>
      <w:r w:rsidR="00202800">
        <w:t>man kan u</w:t>
      </w:r>
      <w:r w:rsidR="00D70493">
        <w:t xml:space="preserve">dnytte i løbet af 1 sekund? </w:t>
      </w: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202800" w14:paraId="6FB3923E" w14:textId="77777777" w:rsidTr="00202800">
        <w:trPr>
          <w:jc w:val="center"/>
        </w:trPr>
        <w:tc>
          <w:tcPr>
            <w:tcW w:w="8494" w:type="dxa"/>
            <w:shd w:val="clear" w:color="auto" w:fill="auto"/>
          </w:tcPr>
          <w:p w14:paraId="2C2ED951" w14:textId="77777777" w:rsidR="00202800" w:rsidRDefault="00202800" w:rsidP="00202800">
            <w:pPr>
              <w:pStyle w:val="Overskrift4"/>
            </w:pPr>
          </w:p>
          <w:p w14:paraId="51AE8650" w14:textId="77777777" w:rsidR="00EC60A6" w:rsidRDefault="00EC60A6" w:rsidP="00EC60A6"/>
          <w:p w14:paraId="1D0F516D" w14:textId="56FE57F2" w:rsidR="00EC60A6" w:rsidRPr="00EC60A6" w:rsidRDefault="00EC60A6" w:rsidP="00EC60A6"/>
        </w:tc>
      </w:tr>
    </w:tbl>
    <w:p w14:paraId="17512098" w14:textId="77777777" w:rsidR="00202800" w:rsidRDefault="00202800" w:rsidP="00306FF7">
      <w:pPr>
        <w:tabs>
          <w:tab w:val="clear" w:pos="425"/>
        </w:tabs>
        <w:spacing w:after="160" w:line="259" w:lineRule="auto"/>
        <w:jc w:val="left"/>
      </w:pPr>
    </w:p>
    <w:p w14:paraId="5224E60C" w14:textId="1D9AB369" w:rsidR="00202800" w:rsidRDefault="00313CDF" w:rsidP="00A502A1">
      <w:pPr>
        <w:pStyle w:val="Ingenafstand"/>
        <w:spacing w:after="240"/>
      </w:pPr>
      <w:r>
        <w:t xml:space="preserve">Formlen </w:t>
      </w:r>
      <w:r w:rsidR="004E7D44" w:rsidRPr="00313CDF">
        <w:rPr>
          <w:position w:val="-10"/>
        </w:rPr>
        <w:object w:dxaOrig="2079" w:dyaOrig="340" w14:anchorId="25064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4.2pt;height:16.9pt" o:ole="">
            <v:imagedata r:id="rId8" o:title=""/>
          </v:shape>
          <o:OLEObject Type="Embed" ProgID="Equation.DSMT4" ShapeID="_x0000_i1036" DrawAspect="Content" ObjectID="_1798392957" r:id="rId9"/>
        </w:object>
      </w:r>
      <w:r>
        <w:t xml:space="preserve"> fortæller</w:t>
      </w:r>
      <w:r w:rsidR="004E7D44">
        <w:t xml:space="preserve"> os</w:t>
      </w:r>
      <w:r>
        <w:t xml:space="preserve">, at </w:t>
      </w:r>
      <w:r w:rsidR="008F699B" w:rsidRPr="00A013D8">
        <w:rPr>
          <w:i/>
          <w:iCs/>
        </w:rPr>
        <w:t>effekt</w:t>
      </w:r>
      <w:r w:rsidR="008F699B">
        <w:t xml:space="preserve"> er energi pr. tid, hvilket giver føl</w:t>
      </w:r>
      <w:r w:rsidR="004E7D44">
        <w:softHyphen/>
      </w:r>
      <w:r w:rsidR="008F699B">
        <w:t>gen</w:t>
      </w:r>
      <w:r w:rsidR="004E7D44">
        <w:softHyphen/>
      </w:r>
      <w:r w:rsidR="008F699B">
        <w:t xml:space="preserve">de sammenhæng mellem enhederne: </w:t>
      </w:r>
      <w:r w:rsidR="00C424C5" w:rsidRPr="00C424C5">
        <w:rPr>
          <w:position w:val="-10"/>
        </w:rPr>
        <w:object w:dxaOrig="840" w:dyaOrig="340" w14:anchorId="103F6C02">
          <v:shape id="_x0000_i1029" type="#_x0000_t75" style="width:42pt;height:16.9pt" o:ole="">
            <v:imagedata r:id="rId10" o:title=""/>
          </v:shape>
          <o:OLEObject Type="Embed" ProgID="Equation.DSMT4" ShapeID="_x0000_i1029" DrawAspect="Content" ObjectID="_1798392958" r:id="rId11"/>
        </w:object>
      </w:r>
      <w:r w:rsidR="00C424C5">
        <w:t xml:space="preserve">. </w:t>
      </w:r>
    </w:p>
    <w:p w14:paraId="3684A4C6" w14:textId="2AA518A4" w:rsidR="00F401E7" w:rsidRDefault="00F401E7" w:rsidP="00F43F1B">
      <w:pPr>
        <w:pStyle w:val="Ingenafstand"/>
        <w:spacing w:after="120"/>
      </w:pPr>
      <w:r>
        <w:t>e)</w:t>
      </w:r>
      <w:r>
        <w:tab/>
      </w:r>
      <w:r w:rsidR="00F43F1B">
        <w:t>Hvad er så kraftværkets maksimale effekt?</w:t>
      </w: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F43F1B" w14:paraId="0F92C9EA" w14:textId="77777777" w:rsidTr="00F43F1B">
        <w:trPr>
          <w:jc w:val="center"/>
        </w:trPr>
        <w:tc>
          <w:tcPr>
            <w:tcW w:w="8494" w:type="dxa"/>
            <w:shd w:val="clear" w:color="auto" w:fill="auto"/>
          </w:tcPr>
          <w:p w14:paraId="482838AE" w14:textId="77777777" w:rsidR="00F43F1B" w:rsidRDefault="00F43F1B" w:rsidP="00F43F1B">
            <w:pPr>
              <w:pStyle w:val="Overskrift4"/>
            </w:pPr>
          </w:p>
          <w:p w14:paraId="74A596B0" w14:textId="0D58BFBF" w:rsidR="00F43F1B" w:rsidRPr="00F43F1B" w:rsidRDefault="00F43F1B" w:rsidP="00F43F1B"/>
        </w:tc>
      </w:tr>
    </w:tbl>
    <w:p w14:paraId="475BC3AC" w14:textId="77777777" w:rsidR="00F43F1B" w:rsidRDefault="00F43F1B" w:rsidP="00307B7B">
      <w:pPr>
        <w:pStyle w:val="Ingenafstand"/>
        <w:spacing w:after="120"/>
      </w:pPr>
    </w:p>
    <w:p w14:paraId="6D7D0055" w14:textId="6A07A6A6" w:rsidR="00440648" w:rsidRDefault="00285E2A" w:rsidP="00306FF7">
      <w:pPr>
        <w:tabs>
          <w:tab w:val="clear" w:pos="425"/>
        </w:tabs>
        <w:spacing w:after="160" w:line="259" w:lineRule="auto"/>
        <w:jc w:val="left"/>
      </w:pPr>
      <w:r>
        <w:t>f)</w:t>
      </w:r>
      <w:r>
        <w:tab/>
        <w:t xml:space="preserve">Hvor meget energi </w:t>
      </w:r>
      <w:r w:rsidR="00440648">
        <w:t xml:space="preserve">kan kraftværket </w:t>
      </w:r>
      <w:r>
        <w:t>producere</w:t>
      </w:r>
      <w:r w:rsidR="00440648">
        <w:t xml:space="preserve">, </w:t>
      </w:r>
      <w:r w:rsidR="00E5564C">
        <w:t>når</w:t>
      </w:r>
      <w:r w:rsidR="00440648">
        <w:t xml:space="preserve"> det kan udnyttes 70 dage </w:t>
      </w:r>
      <w:r w:rsidR="00E5564C">
        <w:t>pr. år</w:t>
      </w:r>
      <w:r w:rsidR="00307B7B">
        <w:t>?</w:t>
      </w:r>
      <w:r>
        <w:t xml:space="preserve"> </w:t>
      </w: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440648" w14:paraId="6CD967FD" w14:textId="77777777" w:rsidTr="00440648">
        <w:trPr>
          <w:jc w:val="center"/>
        </w:trPr>
        <w:tc>
          <w:tcPr>
            <w:tcW w:w="8494" w:type="dxa"/>
            <w:shd w:val="clear" w:color="auto" w:fill="auto"/>
          </w:tcPr>
          <w:p w14:paraId="4411ACF0" w14:textId="77777777" w:rsidR="00440648" w:rsidRDefault="00440648" w:rsidP="00440648">
            <w:pPr>
              <w:pStyle w:val="Overskrift4"/>
            </w:pPr>
          </w:p>
          <w:p w14:paraId="316EF00C" w14:textId="77777777" w:rsidR="00307B7B" w:rsidRPr="00307B7B" w:rsidRDefault="00307B7B" w:rsidP="00307B7B"/>
          <w:p w14:paraId="09DD378D" w14:textId="77777777" w:rsidR="00440648" w:rsidRDefault="00440648" w:rsidP="00440648"/>
          <w:p w14:paraId="144EE20C" w14:textId="77777777" w:rsidR="00440648" w:rsidRDefault="00440648" w:rsidP="00440648"/>
          <w:p w14:paraId="666D11DF" w14:textId="77777777" w:rsidR="00440648" w:rsidRDefault="00440648" w:rsidP="00440648"/>
          <w:p w14:paraId="044F2F62" w14:textId="6B774740" w:rsidR="00440648" w:rsidRPr="00440648" w:rsidRDefault="00440648" w:rsidP="00440648"/>
        </w:tc>
      </w:tr>
    </w:tbl>
    <w:p w14:paraId="161BA82C" w14:textId="46E10D9B" w:rsidR="00DB7800" w:rsidRPr="00D211A7" w:rsidRDefault="00DB7800" w:rsidP="00307B7B">
      <w:pPr>
        <w:tabs>
          <w:tab w:val="clear" w:pos="425"/>
        </w:tabs>
        <w:spacing w:after="160" w:line="259" w:lineRule="auto"/>
        <w:jc w:val="left"/>
      </w:pPr>
    </w:p>
    <w:sectPr w:rsidR="00DB7800" w:rsidRPr="00D211A7" w:rsidSect="00C372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38702" w14:textId="77777777" w:rsidR="0026303F" w:rsidRDefault="0026303F" w:rsidP="0026303F">
      <w:pPr>
        <w:spacing w:line="240" w:lineRule="auto"/>
      </w:pPr>
      <w:r>
        <w:separator/>
      </w:r>
    </w:p>
  </w:endnote>
  <w:endnote w:type="continuationSeparator" w:id="0">
    <w:p w14:paraId="7868DCAF" w14:textId="77777777" w:rsidR="0026303F" w:rsidRDefault="0026303F" w:rsidP="00263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75D0" w14:textId="77777777" w:rsidR="0026303F" w:rsidRDefault="002630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87E" w14:textId="77777777" w:rsidR="0026303F" w:rsidRDefault="002630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AACA" w14:textId="77777777" w:rsidR="0026303F" w:rsidRDefault="002630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5E175" w14:textId="77777777" w:rsidR="0026303F" w:rsidRDefault="0026303F" w:rsidP="0026303F">
      <w:pPr>
        <w:spacing w:line="240" w:lineRule="auto"/>
      </w:pPr>
      <w:r>
        <w:separator/>
      </w:r>
    </w:p>
  </w:footnote>
  <w:footnote w:type="continuationSeparator" w:id="0">
    <w:p w14:paraId="6438074E" w14:textId="77777777" w:rsidR="0026303F" w:rsidRDefault="0026303F" w:rsidP="002630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30F9" w14:textId="77777777" w:rsidR="0026303F" w:rsidRDefault="002630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2E95" w14:textId="77777777" w:rsidR="0026303F" w:rsidRDefault="0026303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2DD3" w14:textId="77777777" w:rsidR="0026303F" w:rsidRDefault="0026303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A7"/>
    <w:rsid w:val="000169BE"/>
    <w:rsid w:val="0005498D"/>
    <w:rsid w:val="00067B30"/>
    <w:rsid w:val="00072CD8"/>
    <w:rsid w:val="000D05B4"/>
    <w:rsid w:val="00117C50"/>
    <w:rsid w:val="00195717"/>
    <w:rsid w:val="001E333D"/>
    <w:rsid w:val="001E5B05"/>
    <w:rsid w:val="00202800"/>
    <w:rsid w:val="00234BE0"/>
    <w:rsid w:val="002423B7"/>
    <w:rsid w:val="00245064"/>
    <w:rsid w:val="0026303F"/>
    <w:rsid w:val="00285E2A"/>
    <w:rsid w:val="00306FF7"/>
    <w:rsid w:val="00307B7B"/>
    <w:rsid w:val="00313CDF"/>
    <w:rsid w:val="00323724"/>
    <w:rsid w:val="003B7FEA"/>
    <w:rsid w:val="003C3794"/>
    <w:rsid w:val="003C4D22"/>
    <w:rsid w:val="00403090"/>
    <w:rsid w:val="00440648"/>
    <w:rsid w:val="004E7D44"/>
    <w:rsid w:val="00592B86"/>
    <w:rsid w:val="005F7F8A"/>
    <w:rsid w:val="00615471"/>
    <w:rsid w:val="00700D6C"/>
    <w:rsid w:val="00735E16"/>
    <w:rsid w:val="00770200"/>
    <w:rsid w:val="008864A6"/>
    <w:rsid w:val="008E662E"/>
    <w:rsid w:val="008F699B"/>
    <w:rsid w:val="00910A4F"/>
    <w:rsid w:val="00937FA2"/>
    <w:rsid w:val="00956558"/>
    <w:rsid w:val="00993621"/>
    <w:rsid w:val="009D47C4"/>
    <w:rsid w:val="009E0284"/>
    <w:rsid w:val="00A013D8"/>
    <w:rsid w:val="00A35B0D"/>
    <w:rsid w:val="00A46D97"/>
    <w:rsid w:val="00A502A1"/>
    <w:rsid w:val="00A77260"/>
    <w:rsid w:val="00A81A1E"/>
    <w:rsid w:val="00A85E06"/>
    <w:rsid w:val="00AC056A"/>
    <w:rsid w:val="00B71F92"/>
    <w:rsid w:val="00B75D8A"/>
    <w:rsid w:val="00BA03E8"/>
    <w:rsid w:val="00BA1823"/>
    <w:rsid w:val="00BB5061"/>
    <w:rsid w:val="00C37253"/>
    <w:rsid w:val="00C424C5"/>
    <w:rsid w:val="00CF280B"/>
    <w:rsid w:val="00D211A7"/>
    <w:rsid w:val="00D640CC"/>
    <w:rsid w:val="00D70493"/>
    <w:rsid w:val="00DA07D8"/>
    <w:rsid w:val="00DB7800"/>
    <w:rsid w:val="00DD1C4D"/>
    <w:rsid w:val="00DD2E29"/>
    <w:rsid w:val="00E43ECC"/>
    <w:rsid w:val="00E5564C"/>
    <w:rsid w:val="00EB74EC"/>
    <w:rsid w:val="00EC60A6"/>
    <w:rsid w:val="00EE31CF"/>
    <w:rsid w:val="00F401E7"/>
    <w:rsid w:val="00F43F1B"/>
    <w:rsid w:val="00F701DC"/>
    <w:rsid w:val="00F90B79"/>
    <w:rsid w:val="00FC3283"/>
    <w:rsid w:val="00FC3DA5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6A22"/>
  <w15:chartTrackingRefBased/>
  <w15:docId w15:val="{C936BCEC-5F07-4026-A10F-E96B6528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1A1E"/>
    <w:pPr>
      <w:keepNext/>
      <w:keepLines/>
      <w:spacing w:after="360" w:line="240" w:lineRule="auto"/>
      <w:jc w:val="left"/>
      <w:outlineLvl w:val="0"/>
    </w:pPr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F5496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11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11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11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11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1A1E"/>
    <w:rPr>
      <w:rFonts w:ascii="Cambria" w:eastAsiaTheme="majorEastAsia" w:hAnsi="Cambria" w:cstheme="majorBidi"/>
      <w:b/>
      <w:color w:val="2F5496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F5496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11A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11A7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11A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11A7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21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11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1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11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11A7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D211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11A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11A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D211A7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6303F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303F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26303F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303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4D8D-D54A-4F69-A9FE-0D739BEE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55</cp:revision>
  <cp:lastPrinted>2015-08-15T21:47:00Z</cp:lastPrinted>
  <dcterms:created xsi:type="dcterms:W3CDTF">2025-01-14T19:07:00Z</dcterms:created>
  <dcterms:modified xsi:type="dcterms:W3CDTF">2025-01-14T19:49:00Z</dcterms:modified>
</cp:coreProperties>
</file>